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84BE7C" w14:textId="77777777" w:rsidR="00505619" w:rsidRDefault="00505619" w:rsidP="00505619"/>
    <w:p w14:paraId="588C606E" w14:textId="77777777" w:rsidR="00505619" w:rsidRPr="00597481" w:rsidRDefault="00505619" w:rsidP="00505619"/>
    <w:p w14:paraId="1C5C3D72" w14:textId="313E65BA" w:rsidR="00505619" w:rsidRDefault="00505619" w:rsidP="00505619">
      <w:pPr>
        <w:pStyle w:val="Lgende"/>
        <w:spacing w:after="0"/>
        <w:jc w:val="center"/>
      </w:pPr>
      <w:r>
        <w:rPr>
          <w:caps/>
        </w:rPr>
        <w:t xml:space="preserve">direction </w:t>
      </w:r>
      <w:r w:rsidR="00DB3F3A">
        <w:rPr>
          <w:caps/>
        </w:rPr>
        <w:t>GENERALE DES OUTRE-MER</w:t>
      </w:r>
    </w:p>
    <w:p w14:paraId="19ADFDF5" w14:textId="496DEBAA" w:rsidR="00505619" w:rsidRDefault="00DB3F3A" w:rsidP="00505619">
      <w:pPr>
        <w:spacing w:after="0"/>
        <w:jc w:val="center"/>
      </w:pPr>
      <w:r>
        <w:rPr>
          <w:b/>
          <w:caps/>
        </w:rPr>
        <w:t>COMMANDEMENT DU SERVICE MILITAIRE ADAPTE</w:t>
      </w:r>
    </w:p>
    <w:p w14:paraId="3261654A" w14:textId="7AF77AAE" w:rsidR="00505619" w:rsidRDefault="00DB3F3A" w:rsidP="00505619">
      <w:pPr>
        <w:spacing w:after="0"/>
        <w:jc w:val="center"/>
      </w:pPr>
      <w:r>
        <w:rPr>
          <w:b/>
          <w:caps/>
        </w:rPr>
        <w:t>DEPARTEMENT ADMINISTRATION-FINANCES</w:t>
      </w:r>
    </w:p>
    <w:p w14:paraId="5D7785B2" w14:textId="77777777" w:rsidR="00505619" w:rsidRDefault="00505619" w:rsidP="00505619">
      <w:pPr>
        <w:rPr>
          <w:b/>
          <w:caps/>
        </w:rPr>
      </w:pPr>
    </w:p>
    <w:p w14:paraId="4D50F83F" w14:textId="77777777" w:rsidR="00505619" w:rsidRDefault="00F44970" w:rsidP="00F44970">
      <w:pPr>
        <w:jc w:val="center"/>
        <w:rPr>
          <w:b/>
          <w:caps/>
        </w:rPr>
      </w:pPr>
      <w:r>
        <w:rPr>
          <w:b/>
          <w:caps/>
        </w:rPr>
        <w:t>annexe 6 - reglement de la consultation</w:t>
      </w:r>
    </w:p>
    <w:p w14:paraId="36506905" w14:textId="77777777" w:rsidR="00505619" w:rsidRDefault="00505619" w:rsidP="00505619">
      <w:pPr>
        <w:rPr>
          <w:b/>
          <w:caps/>
        </w:rPr>
      </w:pPr>
    </w:p>
    <w:p w14:paraId="45D9C061" w14:textId="77777777" w:rsidR="00505619" w:rsidRPr="003B03C9" w:rsidRDefault="00505619" w:rsidP="00505619">
      <w:pPr>
        <w:pBdr>
          <w:top w:val="double" w:sz="6" w:space="1" w:color="auto"/>
          <w:left w:val="double" w:sz="6" w:space="31" w:color="auto"/>
          <w:bottom w:val="double" w:sz="6" w:space="1" w:color="auto"/>
          <w:right w:val="double" w:sz="6" w:space="31" w:color="auto"/>
        </w:pBdr>
        <w:shd w:val="pct5" w:color="auto" w:fill="auto"/>
        <w:tabs>
          <w:tab w:val="left" w:pos="6804"/>
        </w:tabs>
        <w:suppressAutoHyphens w:val="0"/>
        <w:spacing w:line="264" w:lineRule="auto"/>
        <w:ind w:left="902" w:right="902"/>
        <w:rPr>
          <w:b/>
          <w:sz w:val="24"/>
          <w:lang w:eastAsia="en-US"/>
        </w:rPr>
      </w:pPr>
    </w:p>
    <w:p w14:paraId="4DB621BA" w14:textId="77777777" w:rsidR="00505619" w:rsidRPr="008F6D19" w:rsidRDefault="00505619" w:rsidP="00505619">
      <w:pPr>
        <w:pBdr>
          <w:top w:val="double" w:sz="6" w:space="1" w:color="auto"/>
          <w:left w:val="double" w:sz="6" w:space="31" w:color="auto"/>
          <w:bottom w:val="double" w:sz="6" w:space="1" w:color="auto"/>
          <w:right w:val="double" w:sz="6" w:space="31" w:color="auto"/>
        </w:pBdr>
        <w:shd w:val="pct5" w:color="auto" w:fill="auto"/>
        <w:tabs>
          <w:tab w:val="left" w:pos="6804"/>
        </w:tabs>
        <w:suppressAutoHyphens w:val="0"/>
        <w:spacing w:line="264" w:lineRule="auto"/>
        <w:ind w:left="902" w:right="902"/>
        <w:jc w:val="center"/>
        <w:rPr>
          <w:b/>
          <w:smallCaps/>
          <w:sz w:val="44"/>
          <w:szCs w:val="44"/>
          <w:lang w:eastAsia="en-US"/>
        </w:rPr>
      </w:pPr>
      <w:r w:rsidRPr="008F6D19">
        <w:rPr>
          <w:b/>
          <w:smallCaps/>
          <w:sz w:val="44"/>
          <w:szCs w:val="44"/>
          <w:lang w:eastAsia="en-US"/>
        </w:rPr>
        <w:t>cadre de réponse technique</w:t>
      </w:r>
    </w:p>
    <w:p w14:paraId="5F38CA44" w14:textId="77777777" w:rsidR="00505619" w:rsidRDefault="00505619" w:rsidP="00505619">
      <w:pPr>
        <w:pBdr>
          <w:top w:val="double" w:sz="6" w:space="1" w:color="auto"/>
          <w:left w:val="double" w:sz="6" w:space="31" w:color="auto"/>
          <w:bottom w:val="double" w:sz="6" w:space="1" w:color="auto"/>
          <w:right w:val="double" w:sz="6" w:space="31" w:color="auto"/>
        </w:pBdr>
        <w:shd w:val="pct5" w:color="auto" w:fill="auto"/>
        <w:tabs>
          <w:tab w:val="left" w:pos="6804"/>
        </w:tabs>
        <w:suppressAutoHyphens w:val="0"/>
        <w:spacing w:line="264" w:lineRule="auto"/>
        <w:ind w:left="902" w:right="902"/>
        <w:jc w:val="center"/>
        <w:rPr>
          <w:b/>
          <w:smallCaps/>
          <w:sz w:val="44"/>
          <w:szCs w:val="44"/>
          <w:lang w:eastAsia="en-US"/>
        </w:rPr>
      </w:pPr>
      <w:r w:rsidRPr="008F6D19">
        <w:rPr>
          <w:b/>
          <w:smallCaps/>
          <w:sz w:val="44"/>
          <w:szCs w:val="44"/>
          <w:lang w:eastAsia="en-US"/>
        </w:rPr>
        <w:t>(</w:t>
      </w:r>
      <w:proofErr w:type="spellStart"/>
      <w:r w:rsidRPr="008F6D19">
        <w:rPr>
          <w:b/>
          <w:smallCaps/>
          <w:sz w:val="44"/>
          <w:szCs w:val="44"/>
          <w:lang w:eastAsia="en-US"/>
        </w:rPr>
        <w:t>crt</w:t>
      </w:r>
      <w:proofErr w:type="spellEnd"/>
      <w:r w:rsidRPr="008F6D19">
        <w:rPr>
          <w:b/>
          <w:smallCaps/>
          <w:sz w:val="44"/>
          <w:szCs w:val="44"/>
          <w:lang w:eastAsia="en-US"/>
        </w:rPr>
        <w:t>)</w:t>
      </w:r>
    </w:p>
    <w:p w14:paraId="20B4698C" w14:textId="6A8B330E" w:rsidR="00422AA5" w:rsidRPr="00422AA5" w:rsidRDefault="00505619" w:rsidP="00505619">
      <w:pPr>
        <w:pBdr>
          <w:top w:val="double" w:sz="6" w:space="1" w:color="auto"/>
          <w:left w:val="double" w:sz="6" w:space="31" w:color="auto"/>
          <w:bottom w:val="double" w:sz="6" w:space="1" w:color="auto"/>
          <w:right w:val="double" w:sz="6" w:space="31" w:color="auto"/>
        </w:pBdr>
        <w:shd w:val="pct5" w:color="auto" w:fill="auto"/>
        <w:tabs>
          <w:tab w:val="left" w:pos="6804"/>
        </w:tabs>
        <w:suppressAutoHyphens w:val="0"/>
        <w:spacing w:line="264" w:lineRule="auto"/>
        <w:ind w:left="902" w:right="902"/>
        <w:jc w:val="center"/>
        <w:rPr>
          <w:b/>
          <w:caps/>
          <w:sz w:val="24"/>
          <w:szCs w:val="44"/>
          <w:lang w:eastAsia="en-US"/>
        </w:rPr>
      </w:pPr>
      <w:r w:rsidRPr="00422AA5">
        <w:rPr>
          <w:b/>
          <w:caps/>
          <w:sz w:val="24"/>
          <w:szCs w:val="44"/>
          <w:lang w:eastAsia="en-US"/>
        </w:rPr>
        <w:t xml:space="preserve">Accord-cadre relatif </w:t>
      </w:r>
      <w:r w:rsidR="00576D64">
        <w:rPr>
          <w:b/>
          <w:caps/>
          <w:sz w:val="24"/>
          <w:szCs w:val="44"/>
          <w:lang w:eastAsia="en-US"/>
        </w:rPr>
        <w:t>a la realisation de formations professionnelles a destination des volontaires du Service militaire adapte</w:t>
      </w:r>
      <w:r w:rsidR="0033607E">
        <w:rPr>
          <w:b/>
          <w:caps/>
          <w:sz w:val="24"/>
          <w:szCs w:val="44"/>
          <w:lang w:eastAsia="en-US"/>
        </w:rPr>
        <w:t xml:space="preserve"> </w:t>
      </w:r>
    </w:p>
    <w:p w14:paraId="2F54D963" w14:textId="77777777" w:rsidR="00505619" w:rsidRPr="003B03C9" w:rsidRDefault="00505619" w:rsidP="00505619">
      <w:pPr>
        <w:pBdr>
          <w:top w:val="double" w:sz="6" w:space="1" w:color="auto"/>
          <w:left w:val="double" w:sz="6" w:space="31" w:color="auto"/>
          <w:bottom w:val="double" w:sz="6" w:space="1" w:color="auto"/>
          <w:right w:val="double" w:sz="6" w:space="31" w:color="auto"/>
        </w:pBdr>
        <w:shd w:val="pct5" w:color="auto" w:fill="auto"/>
        <w:tabs>
          <w:tab w:val="left" w:pos="6804"/>
        </w:tabs>
        <w:suppressAutoHyphens w:val="0"/>
        <w:spacing w:line="264" w:lineRule="auto"/>
        <w:ind w:left="902" w:right="902"/>
        <w:rPr>
          <w:b/>
          <w:sz w:val="24"/>
          <w:lang w:eastAsia="en-US"/>
        </w:rPr>
      </w:pPr>
    </w:p>
    <w:p w14:paraId="65246A34" w14:textId="77777777" w:rsidR="00505619" w:rsidRDefault="00505619" w:rsidP="00505619">
      <w:pPr>
        <w:suppressAutoHyphens w:val="0"/>
        <w:spacing w:after="0" w:line="100" w:lineRule="atLeast"/>
        <w:rPr>
          <w:b/>
          <w:sz w:val="24"/>
          <w:lang w:eastAsia="fr-FR"/>
        </w:rPr>
      </w:pPr>
    </w:p>
    <w:p w14:paraId="410B326B" w14:textId="77777777" w:rsidR="00505619" w:rsidRDefault="00505619" w:rsidP="00505619">
      <w:pPr>
        <w:suppressAutoHyphens w:val="0"/>
        <w:spacing w:after="0" w:line="100" w:lineRule="atLeast"/>
        <w:rPr>
          <w:b/>
          <w:sz w:val="24"/>
          <w:lang w:eastAsia="fr-FR"/>
        </w:rPr>
      </w:pPr>
    </w:p>
    <w:p w14:paraId="659A116E" w14:textId="77777777" w:rsidR="00505619" w:rsidRDefault="00505619" w:rsidP="00505619">
      <w:pPr>
        <w:suppressAutoHyphens w:val="0"/>
        <w:spacing w:after="0" w:line="100" w:lineRule="atLeast"/>
        <w:rPr>
          <w:b/>
          <w:sz w:val="24"/>
          <w:lang w:eastAsia="fr-FR"/>
        </w:rPr>
      </w:pPr>
    </w:p>
    <w:p w14:paraId="629B8BA4" w14:textId="77777777" w:rsidR="00505619" w:rsidRDefault="00505619" w:rsidP="00505619">
      <w:pPr>
        <w:suppressAutoHyphens w:val="0"/>
        <w:spacing w:after="0" w:line="100" w:lineRule="atLeast"/>
        <w:rPr>
          <w:b/>
          <w:sz w:val="24"/>
          <w:lang w:eastAsia="fr-FR"/>
        </w:rPr>
      </w:pPr>
    </w:p>
    <w:p w14:paraId="0448F4E3" w14:textId="77777777" w:rsidR="00505619" w:rsidRDefault="00505619" w:rsidP="00505619">
      <w:pPr>
        <w:suppressAutoHyphens w:val="0"/>
        <w:spacing w:after="0" w:line="100" w:lineRule="atLeast"/>
        <w:rPr>
          <w:b/>
          <w:sz w:val="24"/>
          <w:lang w:eastAsia="fr-FR"/>
        </w:rPr>
      </w:pPr>
    </w:p>
    <w:p w14:paraId="7DE767ED" w14:textId="77777777" w:rsidR="00505619" w:rsidRDefault="00505619" w:rsidP="00505619">
      <w:pPr>
        <w:suppressAutoHyphens w:val="0"/>
        <w:spacing w:after="0" w:line="100" w:lineRule="atLeast"/>
        <w:rPr>
          <w:b/>
          <w:sz w:val="24"/>
          <w:lang w:eastAsia="fr-FR"/>
        </w:rPr>
      </w:pPr>
    </w:p>
    <w:p w14:paraId="318AE988" w14:textId="77777777" w:rsidR="00505619" w:rsidRDefault="00505619" w:rsidP="00505619">
      <w:pPr>
        <w:suppressAutoHyphens w:val="0"/>
        <w:spacing w:after="0" w:line="100" w:lineRule="atLeast"/>
        <w:rPr>
          <w:b/>
          <w:sz w:val="24"/>
          <w:lang w:eastAsia="fr-FR"/>
        </w:rPr>
      </w:pPr>
    </w:p>
    <w:p w14:paraId="392DD8C1" w14:textId="77777777" w:rsidR="00505619" w:rsidRDefault="00505619" w:rsidP="00505619">
      <w:pPr>
        <w:suppressAutoHyphens w:val="0"/>
        <w:spacing w:after="0" w:line="100" w:lineRule="atLeast"/>
        <w:rPr>
          <w:b/>
          <w:sz w:val="24"/>
          <w:lang w:eastAsia="fr-FR"/>
        </w:rPr>
      </w:pPr>
    </w:p>
    <w:p w14:paraId="2EE12F7E" w14:textId="77777777" w:rsidR="00505619" w:rsidRDefault="00505619" w:rsidP="00505619">
      <w:pPr>
        <w:suppressAutoHyphens w:val="0"/>
        <w:spacing w:after="0" w:line="100" w:lineRule="atLeast"/>
        <w:rPr>
          <w:b/>
          <w:sz w:val="24"/>
          <w:lang w:eastAsia="fr-FR"/>
        </w:rPr>
      </w:pPr>
    </w:p>
    <w:p w14:paraId="0FE7C447" w14:textId="77777777" w:rsidR="00505619" w:rsidRDefault="00505619" w:rsidP="00505619">
      <w:pPr>
        <w:suppressAutoHyphens w:val="0"/>
        <w:spacing w:after="0" w:line="100" w:lineRule="atLeast"/>
        <w:rPr>
          <w:b/>
          <w:sz w:val="24"/>
          <w:lang w:eastAsia="fr-FR"/>
        </w:rPr>
      </w:pPr>
    </w:p>
    <w:p w14:paraId="4961808E" w14:textId="77466D3B" w:rsidR="00505619" w:rsidRDefault="00505619" w:rsidP="00505619">
      <w:pPr>
        <w:pStyle w:val="Paragraphedeliste"/>
        <w:ind w:left="0"/>
        <w:rPr>
          <w:b/>
          <w:sz w:val="21"/>
          <w:szCs w:val="21"/>
          <w:u w:val="single"/>
        </w:rPr>
      </w:pPr>
    </w:p>
    <w:p w14:paraId="63D96F23" w14:textId="4CCE8D26" w:rsidR="008A20DC" w:rsidRDefault="008A20DC" w:rsidP="00505619">
      <w:pPr>
        <w:pStyle w:val="Paragraphedeliste"/>
        <w:ind w:left="0"/>
        <w:rPr>
          <w:b/>
          <w:sz w:val="21"/>
          <w:szCs w:val="21"/>
          <w:u w:val="single"/>
        </w:rPr>
      </w:pPr>
    </w:p>
    <w:p w14:paraId="2B09B7FC" w14:textId="77777777" w:rsidR="008A20DC" w:rsidRDefault="008A20DC" w:rsidP="00505619">
      <w:pPr>
        <w:pStyle w:val="Paragraphedeliste"/>
        <w:ind w:left="0"/>
        <w:rPr>
          <w:b/>
          <w:sz w:val="21"/>
          <w:szCs w:val="21"/>
          <w:u w:val="single"/>
        </w:rPr>
      </w:pPr>
    </w:p>
    <w:p w14:paraId="55460DE4" w14:textId="5E809FE8" w:rsidR="008A20DC" w:rsidRDefault="008A20DC">
      <w:pPr>
        <w:suppressAutoHyphens w:val="0"/>
        <w:autoSpaceDE/>
        <w:spacing w:before="0" w:after="160" w:line="259" w:lineRule="auto"/>
        <w:jc w:val="left"/>
        <w:rPr>
          <w:b/>
          <w:sz w:val="21"/>
          <w:szCs w:val="21"/>
          <w:u w:val="single"/>
        </w:rPr>
      </w:pPr>
      <w:r>
        <w:rPr>
          <w:b/>
          <w:sz w:val="21"/>
          <w:szCs w:val="21"/>
          <w:u w:val="single"/>
        </w:rPr>
        <w:br w:type="page"/>
      </w:r>
    </w:p>
    <w:p w14:paraId="3C8D9A3B" w14:textId="77777777" w:rsidR="00505619" w:rsidRPr="0033607E" w:rsidRDefault="00505619" w:rsidP="00505619">
      <w:pPr>
        <w:pStyle w:val="Paragraphedeliste"/>
        <w:ind w:left="0"/>
        <w:rPr>
          <w:b/>
          <w:sz w:val="22"/>
          <w:szCs w:val="22"/>
          <w:u w:val="single"/>
        </w:rPr>
      </w:pPr>
      <w:r w:rsidRPr="0033607E">
        <w:rPr>
          <w:b/>
          <w:sz w:val="22"/>
          <w:szCs w:val="22"/>
          <w:u w:val="single"/>
        </w:rPr>
        <w:lastRenderedPageBreak/>
        <w:t>Généralités</w:t>
      </w:r>
    </w:p>
    <w:p w14:paraId="1F62B0B0" w14:textId="77777777" w:rsidR="00505619" w:rsidRPr="0033607E" w:rsidRDefault="00505619" w:rsidP="00505619">
      <w:pPr>
        <w:pStyle w:val="Paragraphedeliste"/>
        <w:ind w:left="0"/>
        <w:rPr>
          <w:rFonts w:eastAsia="SimSun"/>
          <w:color w:val="000000"/>
          <w:sz w:val="22"/>
          <w:szCs w:val="22"/>
          <w:lang w:bidi="hi-IN"/>
        </w:rPr>
      </w:pPr>
      <w:r w:rsidRPr="0033607E">
        <w:rPr>
          <w:rFonts w:eastAsia="SimSun"/>
          <w:color w:val="000000"/>
          <w:sz w:val="22"/>
          <w:szCs w:val="22"/>
          <w:lang w:bidi="hi-IN"/>
        </w:rPr>
        <w:t>L’offre technique doit prendre en compte l’ensemble des documents du dossier de consultation. Elle permet à l’administration d’apprécier la capacité du candidat à répondre aux objectifs de l’accord-cadre.</w:t>
      </w:r>
    </w:p>
    <w:p w14:paraId="28210EF4" w14:textId="77777777" w:rsidR="00505619" w:rsidRPr="0033607E" w:rsidRDefault="00505619" w:rsidP="00505619">
      <w:pPr>
        <w:pStyle w:val="Paragraphedeliste"/>
        <w:ind w:left="0"/>
        <w:rPr>
          <w:rFonts w:eastAsia="SimSun"/>
          <w:color w:val="000000"/>
          <w:sz w:val="22"/>
          <w:szCs w:val="22"/>
          <w:lang w:bidi="hi-IN"/>
        </w:rPr>
      </w:pPr>
      <w:r w:rsidRPr="0033607E">
        <w:rPr>
          <w:rFonts w:eastAsia="SimSun"/>
          <w:color w:val="000000"/>
          <w:sz w:val="22"/>
          <w:szCs w:val="22"/>
          <w:lang w:bidi="hi-IN"/>
        </w:rPr>
        <w:t>L’offre technique doit respecter les indications fournies ci-après, en indiquant de manière distincte les éléments se rapportant aux différents lots pour lesquels le candidat présente une offre.</w:t>
      </w:r>
    </w:p>
    <w:p w14:paraId="17477744" w14:textId="77777777" w:rsidR="00505619" w:rsidRPr="0033607E" w:rsidRDefault="00505619" w:rsidP="00505619">
      <w:pPr>
        <w:pStyle w:val="Paragraphedeliste"/>
        <w:ind w:left="0"/>
        <w:rPr>
          <w:rFonts w:eastAsia="SimSun"/>
          <w:color w:val="000000"/>
          <w:sz w:val="22"/>
          <w:szCs w:val="22"/>
          <w:lang w:bidi="hi-IN"/>
        </w:rPr>
      </w:pPr>
      <w:r w:rsidRPr="0033607E">
        <w:rPr>
          <w:rFonts w:eastAsia="SimSun"/>
          <w:color w:val="000000"/>
          <w:sz w:val="22"/>
          <w:szCs w:val="22"/>
          <w:lang w:bidi="hi-IN"/>
        </w:rPr>
        <w:t xml:space="preserve">Le candidat développe au moins les points détaillés dans le présent CRT. Il peut enrichir sa réponse de toute information qu’il estime propre à permettre une meilleure appréciation des renseignements fournis. </w:t>
      </w:r>
    </w:p>
    <w:p w14:paraId="2BB73044" w14:textId="77777777" w:rsidR="00505619" w:rsidRPr="0033607E" w:rsidRDefault="00505619" w:rsidP="00505619">
      <w:pPr>
        <w:pStyle w:val="Paragraphedeliste"/>
        <w:ind w:left="0"/>
        <w:rPr>
          <w:rFonts w:eastAsia="SimSun"/>
          <w:color w:val="000000"/>
          <w:sz w:val="22"/>
          <w:szCs w:val="22"/>
          <w:lang w:bidi="hi-IN"/>
        </w:rPr>
      </w:pPr>
      <w:r w:rsidRPr="0033607E">
        <w:rPr>
          <w:rFonts w:eastAsia="SimSun"/>
          <w:color w:val="000000"/>
          <w:sz w:val="22"/>
          <w:szCs w:val="22"/>
          <w:lang w:bidi="hi-IN"/>
        </w:rPr>
        <w:t xml:space="preserve">L’ensemble des engagements qui sont consignés dans les documents précités sont contractuels et exécutoires. </w:t>
      </w:r>
    </w:p>
    <w:p w14:paraId="2DC35BE6" w14:textId="77777777" w:rsidR="000143BD" w:rsidRDefault="000143BD" w:rsidP="00505619">
      <w:pPr>
        <w:pStyle w:val="Paragraphedeliste"/>
        <w:ind w:left="0"/>
        <w:rPr>
          <w:rFonts w:eastAsia="SimSun"/>
          <w:color w:val="000000"/>
          <w:sz w:val="21"/>
          <w:szCs w:val="21"/>
          <w:lang w:bidi="hi-IN"/>
        </w:rPr>
      </w:pPr>
    </w:p>
    <w:p w14:paraId="3AA94D10" w14:textId="40BDAFE2" w:rsidR="00505619" w:rsidRPr="0033607E" w:rsidRDefault="009F1356" w:rsidP="00BD53CC">
      <w:pPr>
        <w:pStyle w:val="Titre2"/>
        <w:tabs>
          <w:tab w:val="clear" w:pos="993"/>
        </w:tabs>
        <w:jc w:val="left"/>
        <w:rPr>
          <w:sz w:val="22"/>
          <w:szCs w:val="22"/>
          <w:lang w:val="fr-FR" w:eastAsia="fr-FR"/>
        </w:rPr>
      </w:pPr>
      <w:r>
        <w:rPr>
          <w:sz w:val="22"/>
          <w:szCs w:val="22"/>
          <w:lang w:val="fr-FR"/>
        </w:rPr>
        <w:t xml:space="preserve">COMPREHENSION DU SERVICE MILITAIRE </w:t>
      </w:r>
      <w:r w:rsidRPr="008F4DE7">
        <w:rPr>
          <w:sz w:val="22"/>
          <w:szCs w:val="22"/>
          <w:lang w:val="fr-FR"/>
        </w:rPr>
        <w:t>ADAPTE</w:t>
      </w:r>
      <w:r w:rsidR="00BD53CC" w:rsidRPr="008F4DE7">
        <w:rPr>
          <w:sz w:val="22"/>
          <w:szCs w:val="22"/>
          <w:lang w:val="fr-FR"/>
        </w:rPr>
        <w:t xml:space="preserve"> </w:t>
      </w:r>
      <w:r w:rsidR="00505619" w:rsidRPr="008F4DE7">
        <w:rPr>
          <w:sz w:val="22"/>
          <w:szCs w:val="22"/>
          <w:lang w:val="fr-FR" w:eastAsia="fr-FR"/>
        </w:rPr>
        <w:t xml:space="preserve">– </w:t>
      </w:r>
      <w:r w:rsidR="003362A5" w:rsidRPr="008F4DE7">
        <w:rPr>
          <w:sz w:val="22"/>
          <w:szCs w:val="22"/>
          <w:lang w:val="fr-FR" w:eastAsia="fr-FR"/>
        </w:rPr>
        <w:t>10</w:t>
      </w:r>
      <w:r w:rsidR="00BD53CC" w:rsidRPr="008F4DE7">
        <w:rPr>
          <w:sz w:val="22"/>
          <w:szCs w:val="22"/>
          <w:lang w:val="fr-FR" w:eastAsia="fr-FR"/>
        </w:rPr>
        <w:t xml:space="preserve"> poin</w:t>
      </w:r>
      <w:r w:rsidR="00505619" w:rsidRPr="008F4DE7">
        <w:rPr>
          <w:sz w:val="22"/>
          <w:szCs w:val="22"/>
          <w:lang w:val="fr-FR" w:eastAsia="fr-FR"/>
        </w:rPr>
        <w:t>ts</w:t>
      </w:r>
    </w:p>
    <w:p w14:paraId="7C1F4245" w14:textId="5BBB37D0" w:rsidR="009F1356" w:rsidRDefault="009F1356" w:rsidP="00C54EE4">
      <w:pPr>
        <w:spacing w:before="0" w:after="160"/>
        <w:textAlignment w:val="baseline"/>
        <w:rPr>
          <w:color w:val="000000"/>
          <w:sz w:val="22"/>
          <w:szCs w:val="22"/>
        </w:rPr>
      </w:pPr>
      <w:r>
        <w:rPr>
          <w:color w:val="000000"/>
          <w:sz w:val="22"/>
          <w:szCs w:val="22"/>
        </w:rPr>
        <w:t>Le candidat décrit sa compréhension du Service militaire adapté, du public visé pour les formations, des profils des volontaires.</w:t>
      </w:r>
    </w:p>
    <w:p w14:paraId="38591C0D" w14:textId="0C2F8DE5" w:rsidR="00A95EE8" w:rsidRDefault="00A95EE8" w:rsidP="00C54EE4">
      <w:pPr>
        <w:spacing w:before="0" w:after="160"/>
        <w:textAlignment w:val="baseline"/>
        <w:rPr>
          <w:color w:val="000000"/>
          <w:sz w:val="22"/>
          <w:szCs w:val="22"/>
        </w:rPr>
      </w:pPr>
      <w:r>
        <w:rPr>
          <w:color w:val="000000"/>
          <w:sz w:val="22"/>
          <w:szCs w:val="22"/>
        </w:rPr>
        <w:t xml:space="preserve">Il décrit notamment sa prise en compte des difficultés liées à </w:t>
      </w:r>
      <w:r w:rsidR="003362A5">
        <w:rPr>
          <w:color w:val="000000"/>
          <w:sz w:val="22"/>
          <w:szCs w:val="22"/>
        </w:rPr>
        <w:t xml:space="preserve">l’illettrisme et à </w:t>
      </w:r>
      <w:r>
        <w:rPr>
          <w:color w:val="000000"/>
          <w:sz w:val="22"/>
          <w:szCs w:val="22"/>
        </w:rPr>
        <w:t>l’</w:t>
      </w:r>
      <w:proofErr w:type="spellStart"/>
      <w:r>
        <w:rPr>
          <w:color w:val="000000"/>
          <w:sz w:val="22"/>
          <w:szCs w:val="22"/>
        </w:rPr>
        <w:t>illectronisme</w:t>
      </w:r>
      <w:proofErr w:type="spellEnd"/>
      <w:r>
        <w:rPr>
          <w:color w:val="000000"/>
          <w:sz w:val="22"/>
          <w:szCs w:val="22"/>
        </w:rPr>
        <w:t xml:space="preserve"> d’une partie du public, et au très faible niveau de certains stagiaires en français.</w:t>
      </w:r>
    </w:p>
    <w:p w14:paraId="5B383E56" w14:textId="77777777" w:rsidR="009F1356" w:rsidRPr="0033607E" w:rsidRDefault="009F1356" w:rsidP="009F1356">
      <w:pPr>
        <w:spacing w:before="0" w:after="160"/>
        <w:textAlignment w:val="baseline"/>
        <w:rPr>
          <w:color w:val="000000"/>
          <w:sz w:val="22"/>
          <w:szCs w:val="22"/>
        </w:rPr>
      </w:pPr>
      <w:r w:rsidRPr="0033607E">
        <w:rPr>
          <w:color w:val="000000"/>
          <w:sz w:val="22"/>
          <w:szCs w:val="22"/>
        </w:rPr>
        <w:t xml:space="preserve">Le candidat décrit sa compréhension du contexte et des enjeux ministériels des formations. </w:t>
      </w:r>
    </w:p>
    <w:p w14:paraId="5DDB3950" w14:textId="77777777" w:rsidR="009F1356" w:rsidRDefault="009F1356" w:rsidP="00C54EE4">
      <w:pPr>
        <w:spacing w:before="0" w:after="160"/>
        <w:textAlignment w:val="baseline"/>
        <w:rPr>
          <w:color w:val="000000"/>
          <w:sz w:val="22"/>
          <w:szCs w:val="22"/>
        </w:rPr>
      </w:pPr>
    </w:p>
    <w:p w14:paraId="22A3DF3C" w14:textId="196FB123" w:rsidR="009F1356" w:rsidRPr="0033607E" w:rsidRDefault="009F1356" w:rsidP="009F1356">
      <w:pPr>
        <w:pStyle w:val="Titre2"/>
        <w:tabs>
          <w:tab w:val="clear" w:pos="993"/>
        </w:tabs>
        <w:jc w:val="left"/>
        <w:rPr>
          <w:sz w:val="22"/>
          <w:szCs w:val="22"/>
          <w:lang w:val="fr-FR" w:eastAsia="fr-FR"/>
        </w:rPr>
      </w:pPr>
      <w:r>
        <w:rPr>
          <w:sz w:val="22"/>
          <w:szCs w:val="22"/>
          <w:lang w:val="fr-FR"/>
        </w:rPr>
        <w:t>DESCRIPTION DE LA FORMATION</w:t>
      </w:r>
      <w:r w:rsidRPr="0033607E">
        <w:rPr>
          <w:sz w:val="22"/>
          <w:szCs w:val="22"/>
          <w:lang w:val="fr-FR"/>
        </w:rPr>
        <w:t xml:space="preserve"> </w:t>
      </w:r>
      <w:r w:rsidRPr="008F4DE7">
        <w:rPr>
          <w:sz w:val="22"/>
          <w:szCs w:val="22"/>
          <w:lang w:val="fr-FR" w:eastAsia="fr-FR"/>
        </w:rPr>
        <w:t xml:space="preserve">– </w:t>
      </w:r>
      <w:r w:rsidR="003362A5" w:rsidRPr="008F4DE7">
        <w:rPr>
          <w:sz w:val="22"/>
          <w:szCs w:val="22"/>
          <w:lang w:val="fr-FR" w:eastAsia="fr-FR"/>
        </w:rPr>
        <w:t>15</w:t>
      </w:r>
      <w:r w:rsidRPr="008F4DE7">
        <w:rPr>
          <w:sz w:val="22"/>
          <w:szCs w:val="22"/>
          <w:lang w:val="fr-FR" w:eastAsia="fr-FR"/>
        </w:rPr>
        <w:t xml:space="preserve"> points</w:t>
      </w:r>
    </w:p>
    <w:p w14:paraId="575E2BAB" w14:textId="7CF6B666" w:rsidR="00734BDC" w:rsidRDefault="00C11D10" w:rsidP="00C54EE4">
      <w:pPr>
        <w:spacing w:before="0" w:after="160"/>
        <w:textAlignment w:val="baseline"/>
        <w:rPr>
          <w:color w:val="000000"/>
          <w:sz w:val="22"/>
          <w:szCs w:val="22"/>
        </w:rPr>
      </w:pPr>
      <w:r>
        <w:rPr>
          <w:color w:val="000000"/>
          <w:sz w:val="22"/>
          <w:szCs w:val="22"/>
        </w:rPr>
        <w:t>Le candidat décrit la formation, le déroulé de la formation, la durée et démontre par tout moyen que le titre professionnel délivré est le titre professionnel inscrit au registre national des certifications professionnelles (RNCP).</w:t>
      </w:r>
      <w:r w:rsidR="00734BDC">
        <w:rPr>
          <w:color w:val="000000"/>
          <w:sz w:val="22"/>
          <w:szCs w:val="22"/>
        </w:rPr>
        <w:t xml:space="preserve"> Pour chaque chacun des 10 lots, le candidat doit proposer</w:t>
      </w:r>
      <w:r w:rsidR="00734BDC">
        <w:rPr>
          <w:rFonts w:ascii="Calibri" w:hAnsi="Calibri" w:cs="Calibri"/>
          <w:color w:val="000000"/>
          <w:sz w:val="22"/>
          <w:szCs w:val="22"/>
        </w:rPr>
        <w:t> </w:t>
      </w:r>
      <w:r w:rsidR="00734BDC">
        <w:rPr>
          <w:color w:val="000000"/>
          <w:sz w:val="22"/>
          <w:szCs w:val="22"/>
        </w:rPr>
        <w:t>:</w:t>
      </w:r>
    </w:p>
    <w:p w14:paraId="1FC073EC" w14:textId="170D46BD" w:rsidR="00734BDC" w:rsidRDefault="00734BDC" w:rsidP="00734BDC">
      <w:pPr>
        <w:pStyle w:val="Paragraphedeliste"/>
        <w:numPr>
          <w:ilvl w:val="0"/>
          <w:numId w:val="14"/>
        </w:numPr>
        <w:spacing w:before="0" w:after="160"/>
        <w:textAlignment w:val="baseline"/>
        <w:rPr>
          <w:color w:val="000000"/>
          <w:sz w:val="22"/>
          <w:szCs w:val="22"/>
        </w:rPr>
      </w:pPr>
      <w:commentRangeStart w:id="0"/>
      <w:r w:rsidRPr="00734BDC">
        <w:rPr>
          <w:color w:val="000000"/>
          <w:sz w:val="22"/>
          <w:szCs w:val="22"/>
        </w:rPr>
        <w:t>La volumétrie horaire totale, incluant les périodes d’application en entreprise (PAE), permettant d’atteindre les objectifs pédagogiques fixés da</w:t>
      </w:r>
      <w:r>
        <w:rPr>
          <w:color w:val="000000"/>
          <w:sz w:val="22"/>
          <w:szCs w:val="22"/>
        </w:rPr>
        <w:t>ns les fiches techniques de RNCP</w:t>
      </w:r>
      <w:r w:rsidRPr="00734BDC">
        <w:rPr>
          <w:color w:val="000000"/>
          <w:sz w:val="22"/>
          <w:szCs w:val="22"/>
        </w:rPr>
        <w:t xml:space="preserve"> ;</w:t>
      </w:r>
    </w:p>
    <w:p w14:paraId="735F7781" w14:textId="7CF69C87" w:rsidR="00734BDC" w:rsidRPr="00734BDC" w:rsidRDefault="00734BDC" w:rsidP="00734BDC">
      <w:pPr>
        <w:pStyle w:val="Paragraphedeliste"/>
        <w:numPr>
          <w:ilvl w:val="0"/>
          <w:numId w:val="14"/>
        </w:numPr>
        <w:spacing w:before="0" w:after="160"/>
        <w:textAlignment w:val="baseline"/>
        <w:rPr>
          <w:color w:val="000000"/>
          <w:sz w:val="22"/>
          <w:szCs w:val="22"/>
        </w:rPr>
      </w:pPr>
      <w:r w:rsidRPr="00734BDC">
        <w:rPr>
          <w:color w:val="000000"/>
          <w:sz w:val="22"/>
          <w:szCs w:val="22"/>
        </w:rPr>
        <w:t>Un ruban pédagogique détaillé, structurant les séquences de formation (théorie, pratiq</w:t>
      </w:r>
      <w:r>
        <w:rPr>
          <w:color w:val="000000"/>
          <w:sz w:val="22"/>
          <w:szCs w:val="22"/>
        </w:rPr>
        <w:t>ue, accompagnement, immersion).</w:t>
      </w:r>
      <w:commentRangeEnd w:id="0"/>
      <w:r w:rsidR="003B7587">
        <w:rPr>
          <w:rStyle w:val="Marquedecommentaire"/>
        </w:rPr>
        <w:commentReference w:id="0"/>
      </w:r>
    </w:p>
    <w:p w14:paraId="403C9C06" w14:textId="6DFCBB22" w:rsidR="00A95EE8" w:rsidRPr="008F4DE7" w:rsidRDefault="00A95EE8" w:rsidP="00C54EE4">
      <w:pPr>
        <w:spacing w:before="0" w:after="160"/>
        <w:textAlignment w:val="baseline"/>
        <w:rPr>
          <w:color w:val="000000"/>
          <w:sz w:val="22"/>
          <w:szCs w:val="22"/>
        </w:rPr>
      </w:pPr>
      <w:r w:rsidRPr="008F4DE7">
        <w:rPr>
          <w:color w:val="000000"/>
          <w:sz w:val="22"/>
          <w:szCs w:val="22"/>
        </w:rPr>
        <w:t>Il démontre qu’il assure une veille du RNCP pour les titres concernés et qu’il est capable de prendre en compte d’éventuelles évolutions des titres concernés.</w:t>
      </w:r>
    </w:p>
    <w:p w14:paraId="33CCBD62" w14:textId="2D6071BC" w:rsidR="00F34968" w:rsidRPr="006601F9" w:rsidRDefault="00F34968" w:rsidP="00C54EE4">
      <w:pPr>
        <w:spacing w:before="0" w:after="160"/>
        <w:textAlignment w:val="baseline"/>
        <w:rPr>
          <w:sz w:val="22"/>
          <w:szCs w:val="22"/>
        </w:rPr>
      </w:pPr>
      <w:r w:rsidRPr="008F4DE7">
        <w:rPr>
          <w:sz w:val="22"/>
          <w:szCs w:val="22"/>
        </w:rPr>
        <w:t>Il décrit également le contenu des quinze jours ouvrés complémentaire d’accompagnement à la réussite au diplôme.</w:t>
      </w:r>
    </w:p>
    <w:p w14:paraId="33C00D43" w14:textId="77777777" w:rsidR="00C11D10" w:rsidRDefault="00C11D10" w:rsidP="00C54EE4">
      <w:pPr>
        <w:spacing w:before="0" w:after="160"/>
        <w:textAlignment w:val="baseline"/>
        <w:rPr>
          <w:color w:val="000000"/>
          <w:sz w:val="22"/>
          <w:szCs w:val="22"/>
        </w:rPr>
      </w:pPr>
    </w:p>
    <w:p w14:paraId="2B213143" w14:textId="651F1022" w:rsidR="00BD53CC" w:rsidRPr="008F4DE7" w:rsidRDefault="00BD53CC" w:rsidP="001400B6">
      <w:pPr>
        <w:pStyle w:val="Titre2"/>
        <w:tabs>
          <w:tab w:val="clear" w:pos="993"/>
        </w:tabs>
        <w:jc w:val="left"/>
        <w:rPr>
          <w:sz w:val="22"/>
          <w:szCs w:val="22"/>
          <w:lang w:val="fr-FR"/>
        </w:rPr>
      </w:pPr>
      <w:r w:rsidRPr="008F4DE7">
        <w:rPr>
          <w:sz w:val="22"/>
          <w:szCs w:val="22"/>
          <w:lang w:val="fr-FR"/>
        </w:rPr>
        <w:t>demarc</w:t>
      </w:r>
      <w:r w:rsidR="007963F7" w:rsidRPr="008F4DE7">
        <w:rPr>
          <w:sz w:val="22"/>
          <w:szCs w:val="22"/>
          <w:lang w:val="fr-FR"/>
        </w:rPr>
        <w:t xml:space="preserve">he pedagogique de formation – </w:t>
      </w:r>
      <w:r w:rsidR="003362A5" w:rsidRPr="008F4DE7">
        <w:rPr>
          <w:sz w:val="22"/>
          <w:szCs w:val="22"/>
          <w:lang w:val="fr-FR"/>
        </w:rPr>
        <w:t>20</w:t>
      </w:r>
      <w:r w:rsidRPr="008F4DE7">
        <w:rPr>
          <w:sz w:val="22"/>
          <w:szCs w:val="22"/>
          <w:lang w:val="fr-FR"/>
        </w:rPr>
        <w:t xml:space="preserve"> points</w:t>
      </w:r>
    </w:p>
    <w:p w14:paraId="336B96F4" w14:textId="7D68F02E" w:rsidR="00B17B75" w:rsidRPr="00ED06D1" w:rsidRDefault="00B912F1" w:rsidP="00700541">
      <w:pPr>
        <w:spacing w:before="0" w:after="160"/>
        <w:textAlignment w:val="baseline"/>
        <w:rPr>
          <w:color w:val="000000"/>
          <w:sz w:val="22"/>
          <w:szCs w:val="22"/>
          <w:highlight w:val="yellow"/>
        </w:rPr>
      </w:pPr>
      <w:r w:rsidRPr="008F4DE7">
        <w:rPr>
          <w:color w:val="000000"/>
          <w:sz w:val="22"/>
          <w:szCs w:val="22"/>
        </w:rPr>
        <w:t>Le candidat décrit ses dém</w:t>
      </w:r>
      <w:r w:rsidR="00BB099B" w:rsidRPr="008F4DE7">
        <w:rPr>
          <w:color w:val="000000"/>
          <w:sz w:val="22"/>
          <w:szCs w:val="22"/>
        </w:rPr>
        <w:t>arches pédagogiques pour l</w:t>
      </w:r>
      <w:r w:rsidR="00BB099B" w:rsidRPr="00ED06D1">
        <w:rPr>
          <w:color w:val="000000"/>
          <w:sz w:val="22"/>
          <w:szCs w:val="22"/>
        </w:rPr>
        <w:t>es formations</w:t>
      </w:r>
      <w:r w:rsidR="00ED06D1">
        <w:rPr>
          <w:color w:val="000000"/>
          <w:sz w:val="22"/>
          <w:szCs w:val="22"/>
        </w:rPr>
        <w:t>.</w:t>
      </w:r>
    </w:p>
    <w:p w14:paraId="718788B1" w14:textId="77777777" w:rsidR="00C11D10" w:rsidRPr="0033607E" w:rsidRDefault="00C11D10" w:rsidP="00C11D10">
      <w:pPr>
        <w:spacing w:before="0" w:after="160"/>
        <w:textAlignment w:val="baseline"/>
        <w:rPr>
          <w:sz w:val="22"/>
          <w:szCs w:val="22"/>
        </w:rPr>
      </w:pPr>
      <w:r w:rsidRPr="0033607E">
        <w:rPr>
          <w:sz w:val="22"/>
          <w:szCs w:val="22"/>
        </w:rPr>
        <w:t>Le candidat expose toute mét</w:t>
      </w:r>
      <w:r>
        <w:rPr>
          <w:sz w:val="22"/>
          <w:szCs w:val="22"/>
        </w:rPr>
        <w:t xml:space="preserve">hodologie qu’il juge pertinente, </w:t>
      </w:r>
      <w:r w:rsidRPr="0033607E">
        <w:rPr>
          <w:sz w:val="22"/>
          <w:szCs w:val="22"/>
        </w:rPr>
        <w:t>notamment</w:t>
      </w:r>
      <w:r w:rsidRPr="0033607E">
        <w:rPr>
          <w:rFonts w:ascii="Calibri" w:hAnsi="Calibri" w:cs="Calibri"/>
          <w:sz w:val="22"/>
          <w:szCs w:val="22"/>
        </w:rPr>
        <w:t> </w:t>
      </w:r>
      <w:r w:rsidRPr="0033607E">
        <w:rPr>
          <w:sz w:val="22"/>
          <w:szCs w:val="22"/>
        </w:rPr>
        <w:t xml:space="preserve">: </w:t>
      </w:r>
    </w:p>
    <w:p w14:paraId="7793E98E" w14:textId="06A1EE97" w:rsidR="00C11D10" w:rsidRPr="002E63AA" w:rsidRDefault="00C11D10" w:rsidP="00C11D10">
      <w:pPr>
        <w:pStyle w:val="Paragraphedeliste"/>
        <w:numPr>
          <w:ilvl w:val="0"/>
          <w:numId w:val="9"/>
        </w:numPr>
        <w:rPr>
          <w:sz w:val="22"/>
          <w:szCs w:val="22"/>
        </w:rPr>
      </w:pPr>
      <w:proofErr w:type="gramStart"/>
      <w:r w:rsidRPr="002E63AA">
        <w:rPr>
          <w:sz w:val="22"/>
          <w:szCs w:val="22"/>
        </w:rPr>
        <w:lastRenderedPageBreak/>
        <w:t>les</w:t>
      </w:r>
      <w:proofErr w:type="gramEnd"/>
      <w:r w:rsidRPr="002E63AA">
        <w:rPr>
          <w:sz w:val="22"/>
          <w:szCs w:val="22"/>
        </w:rPr>
        <w:t xml:space="preserve"> méthodes et moyens utilisés pour mettre les participants en situation active</w:t>
      </w:r>
      <w:r w:rsidRPr="002E63AA">
        <w:rPr>
          <w:rFonts w:ascii="Calibri" w:hAnsi="Calibri" w:cs="Calibri"/>
          <w:sz w:val="22"/>
          <w:szCs w:val="22"/>
        </w:rPr>
        <w:t> </w:t>
      </w:r>
      <w:r w:rsidR="00A95EE8">
        <w:rPr>
          <w:sz w:val="22"/>
          <w:szCs w:val="22"/>
        </w:rPr>
        <w:t>;</w:t>
      </w:r>
    </w:p>
    <w:p w14:paraId="0073E526" w14:textId="77777777" w:rsidR="00C11D10" w:rsidRPr="002E63AA" w:rsidRDefault="00C11D10" w:rsidP="00C11D10">
      <w:pPr>
        <w:pStyle w:val="Paragraphedeliste"/>
        <w:numPr>
          <w:ilvl w:val="0"/>
          <w:numId w:val="9"/>
        </w:numPr>
        <w:rPr>
          <w:sz w:val="22"/>
          <w:szCs w:val="22"/>
        </w:rPr>
      </w:pPr>
      <w:proofErr w:type="gramStart"/>
      <w:r w:rsidRPr="002E63AA">
        <w:rPr>
          <w:sz w:val="22"/>
          <w:szCs w:val="22"/>
        </w:rPr>
        <w:t>le</w:t>
      </w:r>
      <w:proofErr w:type="gramEnd"/>
      <w:r w:rsidRPr="002E63AA">
        <w:rPr>
          <w:sz w:val="22"/>
          <w:szCs w:val="22"/>
        </w:rPr>
        <w:t xml:space="preserve"> candidat explique comment il privilégie l’opérationnalité sur la théorie et les principes méthodologiques suivants</w:t>
      </w:r>
      <w:r w:rsidRPr="002E63AA">
        <w:rPr>
          <w:rFonts w:ascii="Calibri" w:hAnsi="Calibri" w:cs="Calibri"/>
          <w:sz w:val="22"/>
          <w:szCs w:val="22"/>
        </w:rPr>
        <w:t> </w:t>
      </w:r>
      <w:r w:rsidRPr="002E63AA">
        <w:rPr>
          <w:sz w:val="22"/>
          <w:szCs w:val="22"/>
        </w:rPr>
        <w:t>:</w:t>
      </w:r>
    </w:p>
    <w:p w14:paraId="792AA051" w14:textId="77777777" w:rsidR="00C11D10" w:rsidRPr="002E63AA" w:rsidRDefault="00C11D10" w:rsidP="00C11D10">
      <w:pPr>
        <w:numPr>
          <w:ilvl w:val="0"/>
          <w:numId w:val="6"/>
        </w:numPr>
        <w:autoSpaceDE/>
        <w:rPr>
          <w:sz w:val="22"/>
          <w:szCs w:val="22"/>
        </w:rPr>
      </w:pPr>
      <w:proofErr w:type="gramStart"/>
      <w:r w:rsidRPr="002E63AA">
        <w:rPr>
          <w:sz w:val="22"/>
          <w:szCs w:val="22"/>
        </w:rPr>
        <w:t>le</w:t>
      </w:r>
      <w:proofErr w:type="gramEnd"/>
      <w:r w:rsidRPr="002E63AA">
        <w:rPr>
          <w:sz w:val="22"/>
          <w:szCs w:val="22"/>
        </w:rPr>
        <w:t xml:space="preserve"> partage de savoirs et d’expériences à partir de situations professionnelles connues</w:t>
      </w:r>
      <w:r w:rsidRPr="002E63AA">
        <w:rPr>
          <w:rFonts w:ascii="Calibri" w:hAnsi="Calibri" w:cs="Calibri"/>
          <w:sz w:val="22"/>
          <w:szCs w:val="22"/>
        </w:rPr>
        <w:t> </w:t>
      </w:r>
      <w:r w:rsidRPr="002E63AA">
        <w:rPr>
          <w:sz w:val="22"/>
          <w:szCs w:val="22"/>
        </w:rPr>
        <w:t>;</w:t>
      </w:r>
    </w:p>
    <w:p w14:paraId="7355487F" w14:textId="77777777" w:rsidR="00C11D10" w:rsidRPr="002E63AA" w:rsidRDefault="00C11D10" w:rsidP="00C11D10">
      <w:pPr>
        <w:numPr>
          <w:ilvl w:val="0"/>
          <w:numId w:val="6"/>
        </w:numPr>
        <w:autoSpaceDE/>
        <w:rPr>
          <w:sz w:val="22"/>
          <w:szCs w:val="22"/>
        </w:rPr>
      </w:pPr>
      <w:proofErr w:type="gramStart"/>
      <w:r w:rsidRPr="002E63AA">
        <w:rPr>
          <w:sz w:val="22"/>
          <w:szCs w:val="22"/>
        </w:rPr>
        <w:t>l’apport</w:t>
      </w:r>
      <w:proofErr w:type="gramEnd"/>
      <w:r w:rsidRPr="002E63AA">
        <w:rPr>
          <w:sz w:val="22"/>
          <w:szCs w:val="22"/>
        </w:rPr>
        <w:t xml:space="preserve"> de connaissances théoriques adaptées</w:t>
      </w:r>
      <w:r w:rsidRPr="002E63AA">
        <w:rPr>
          <w:rFonts w:ascii="Calibri" w:hAnsi="Calibri" w:cs="Calibri"/>
          <w:sz w:val="22"/>
          <w:szCs w:val="22"/>
        </w:rPr>
        <w:t> </w:t>
      </w:r>
      <w:r w:rsidRPr="002E63AA">
        <w:rPr>
          <w:sz w:val="22"/>
          <w:szCs w:val="22"/>
        </w:rPr>
        <w:t>;</w:t>
      </w:r>
    </w:p>
    <w:p w14:paraId="29CB2C4B" w14:textId="5E146092" w:rsidR="00C11D10" w:rsidRPr="008F4DE7" w:rsidRDefault="00C11D10" w:rsidP="00C11D10">
      <w:pPr>
        <w:pStyle w:val="Paragraphedeliste"/>
        <w:numPr>
          <w:ilvl w:val="0"/>
          <w:numId w:val="9"/>
        </w:numPr>
        <w:autoSpaceDE/>
        <w:rPr>
          <w:sz w:val="22"/>
          <w:szCs w:val="22"/>
        </w:rPr>
      </w:pPr>
      <w:proofErr w:type="gramStart"/>
      <w:r w:rsidRPr="008F4DE7">
        <w:rPr>
          <w:sz w:val="22"/>
          <w:szCs w:val="22"/>
        </w:rPr>
        <w:t>le</w:t>
      </w:r>
      <w:proofErr w:type="gramEnd"/>
      <w:r w:rsidRPr="008F4DE7">
        <w:rPr>
          <w:sz w:val="22"/>
          <w:szCs w:val="22"/>
        </w:rPr>
        <w:t xml:space="preserve"> cadre méthodologique partagé de nature à faire émerger les bonnes pratiques et les pérenniser (retour d’expérience). Il décrit également les outils et/ou outils méthodologi</w:t>
      </w:r>
      <w:r w:rsidR="003362A5" w:rsidRPr="008F4DE7">
        <w:rPr>
          <w:sz w:val="22"/>
          <w:szCs w:val="22"/>
        </w:rPr>
        <w:t>ques proposés aux stagiaires</w:t>
      </w:r>
      <w:r w:rsidR="003362A5" w:rsidRPr="008F4DE7">
        <w:rPr>
          <w:rFonts w:ascii="Calibri" w:hAnsi="Calibri" w:cs="Calibri"/>
          <w:sz w:val="22"/>
          <w:szCs w:val="22"/>
        </w:rPr>
        <w:t> </w:t>
      </w:r>
      <w:r w:rsidR="003362A5" w:rsidRPr="008F4DE7">
        <w:rPr>
          <w:sz w:val="22"/>
          <w:szCs w:val="22"/>
        </w:rPr>
        <w:t>;</w:t>
      </w:r>
    </w:p>
    <w:p w14:paraId="524543A0" w14:textId="75CF1DB1" w:rsidR="003362A5" w:rsidRPr="008F4DE7" w:rsidRDefault="003362A5" w:rsidP="00C11D10">
      <w:pPr>
        <w:pStyle w:val="Paragraphedeliste"/>
        <w:numPr>
          <w:ilvl w:val="0"/>
          <w:numId w:val="9"/>
        </w:numPr>
        <w:autoSpaceDE/>
        <w:rPr>
          <w:sz w:val="22"/>
          <w:szCs w:val="22"/>
        </w:rPr>
      </w:pPr>
      <w:proofErr w:type="gramStart"/>
      <w:r w:rsidRPr="008F4DE7">
        <w:rPr>
          <w:sz w:val="22"/>
          <w:szCs w:val="22"/>
        </w:rPr>
        <w:t>en</w:t>
      </w:r>
      <w:proofErr w:type="gramEnd"/>
      <w:r w:rsidRPr="008F4DE7">
        <w:rPr>
          <w:sz w:val="22"/>
          <w:szCs w:val="22"/>
        </w:rPr>
        <w:t xml:space="preserve"> quoi les outils et méthodes pédagogiques sont adaptées à un public en difficulté.</w:t>
      </w:r>
    </w:p>
    <w:p w14:paraId="0A3EDA43" w14:textId="48AFAD14" w:rsidR="00B912F1" w:rsidRPr="008F4DE7" w:rsidRDefault="00B912F1" w:rsidP="00D17009">
      <w:pPr>
        <w:rPr>
          <w:sz w:val="22"/>
          <w:szCs w:val="22"/>
          <w:lang w:eastAsia="fr-FR"/>
        </w:rPr>
      </w:pPr>
      <w:r w:rsidRPr="008F4DE7">
        <w:rPr>
          <w:color w:val="000000"/>
          <w:sz w:val="22"/>
          <w:szCs w:val="22"/>
        </w:rPr>
        <w:t xml:space="preserve">Il détaille notamment les </w:t>
      </w:r>
      <w:r w:rsidR="00D17009" w:rsidRPr="008F4DE7">
        <w:rPr>
          <w:sz w:val="22"/>
          <w:szCs w:val="22"/>
          <w:lang w:eastAsia="fr-FR"/>
        </w:rPr>
        <w:t xml:space="preserve">méthodes utilisées, </w:t>
      </w:r>
      <w:r w:rsidRPr="008F4DE7">
        <w:rPr>
          <w:sz w:val="22"/>
          <w:szCs w:val="22"/>
          <w:lang w:eastAsia="fr-FR"/>
        </w:rPr>
        <w:t xml:space="preserve">les apports théoriques ou </w:t>
      </w:r>
      <w:r w:rsidR="00D17009" w:rsidRPr="008F4DE7">
        <w:rPr>
          <w:sz w:val="22"/>
          <w:szCs w:val="22"/>
          <w:lang w:eastAsia="fr-FR"/>
        </w:rPr>
        <w:t xml:space="preserve">pratiques, </w:t>
      </w:r>
      <w:r w:rsidRPr="008F4DE7">
        <w:rPr>
          <w:sz w:val="22"/>
          <w:szCs w:val="22"/>
          <w:lang w:eastAsia="fr-FR"/>
        </w:rPr>
        <w:t>l’</w:t>
      </w:r>
      <w:r w:rsidR="00D17009" w:rsidRPr="008F4DE7">
        <w:rPr>
          <w:sz w:val="22"/>
          <w:szCs w:val="22"/>
          <w:lang w:eastAsia="fr-FR"/>
        </w:rPr>
        <w:t xml:space="preserve">interactivité, </w:t>
      </w:r>
      <w:r w:rsidRPr="008F4DE7">
        <w:rPr>
          <w:sz w:val="22"/>
          <w:szCs w:val="22"/>
          <w:lang w:eastAsia="fr-FR"/>
        </w:rPr>
        <w:t xml:space="preserve">les </w:t>
      </w:r>
      <w:r w:rsidR="00D17009" w:rsidRPr="008F4DE7">
        <w:rPr>
          <w:sz w:val="22"/>
          <w:szCs w:val="22"/>
          <w:lang w:eastAsia="fr-FR"/>
        </w:rPr>
        <w:t>dispositif</w:t>
      </w:r>
      <w:r w:rsidRPr="008F4DE7">
        <w:rPr>
          <w:sz w:val="22"/>
          <w:szCs w:val="22"/>
          <w:lang w:eastAsia="fr-FR"/>
        </w:rPr>
        <w:t>s</w:t>
      </w:r>
      <w:r w:rsidR="00D17009" w:rsidRPr="008F4DE7">
        <w:rPr>
          <w:sz w:val="22"/>
          <w:szCs w:val="22"/>
          <w:lang w:eastAsia="fr-FR"/>
        </w:rPr>
        <w:t xml:space="preserve"> d’évaluation des apprenants</w:t>
      </w:r>
      <w:r w:rsidRPr="008F4DE7">
        <w:rPr>
          <w:sz w:val="22"/>
          <w:szCs w:val="22"/>
          <w:lang w:eastAsia="fr-FR"/>
        </w:rPr>
        <w:t xml:space="preserve"> ou les modalités pédagogiques innovantes, le cas échéant. </w:t>
      </w:r>
    </w:p>
    <w:p w14:paraId="2847FA88" w14:textId="09A3E867" w:rsidR="00B912F1" w:rsidRPr="008F4DE7" w:rsidRDefault="00B912F1" w:rsidP="00D17009">
      <w:pPr>
        <w:rPr>
          <w:sz w:val="22"/>
          <w:szCs w:val="22"/>
          <w:lang w:eastAsia="fr-FR"/>
        </w:rPr>
      </w:pPr>
      <w:r w:rsidRPr="008F4DE7">
        <w:rPr>
          <w:sz w:val="22"/>
          <w:szCs w:val="22"/>
          <w:lang w:eastAsia="fr-FR"/>
        </w:rPr>
        <w:t>Il précise ses capacités à s’adapter aux demandes particulières et à la variété des</w:t>
      </w:r>
      <w:r w:rsidR="00D17009" w:rsidRPr="008F4DE7">
        <w:rPr>
          <w:sz w:val="22"/>
          <w:szCs w:val="22"/>
          <w:lang w:eastAsia="fr-FR"/>
        </w:rPr>
        <w:t xml:space="preserve"> public</w:t>
      </w:r>
      <w:r w:rsidRPr="008F4DE7">
        <w:rPr>
          <w:sz w:val="22"/>
          <w:szCs w:val="22"/>
          <w:lang w:eastAsia="fr-FR"/>
        </w:rPr>
        <w:t xml:space="preserve">s. </w:t>
      </w:r>
      <w:r w:rsidR="006601F9" w:rsidRPr="008F4DE7">
        <w:rPr>
          <w:sz w:val="22"/>
          <w:szCs w:val="22"/>
          <w:lang w:eastAsia="fr-FR"/>
        </w:rPr>
        <w:t>Il détaille notamment les modalités pédagogiques mises en œuvre pour répondre à l’</w:t>
      </w:r>
      <w:proofErr w:type="spellStart"/>
      <w:r w:rsidR="006601F9" w:rsidRPr="008F4DE7">
        <w:rPr>
          <w:sz w:val="22"/>
          <w:szCs w:val="22"/>
          <w:lang w:eastAsia="fr-FR"/>
        </w:rPr>
        <w:t>illectronisme</w:t>
      </w:r>
      <w:proofErr w:type="spellEnd"/>
      <w:r w:rsidR="006601F9" w:rsidRPr="008F4DE7">
        <w:rPr>
          <w:sz w:val="22"/>
          <w:szCs w:val="22"/>
          <w:lang w:eastAsia="fr-FR"/>
        </w:rPr>
        <w:t>.</w:t>
      </w:r>
      <w:r w:rsidR="00BB099B" w:rsidRPr="008F4DE7">
        <w:rPr>
          <w:sz w:val="22"/>
          <w:szCs w:val="22"/>
          <w:lang w:eastAsia="fr-FR"/>
        </w:rPr>
        <w:t xml:space="preserve"> </w:t>
      </w:r>
    </w:p>
    <w:p w14:paraId="6C63041A" w14:textId="7EA0D075" w:rsidR="007963F7" w:rsidRPr="008F4DE7" w:rsidRDefault="007963F7" w:rsidP="007963F7">
      <w:pPr>
        <w:spacing w:before="0" w:after="160"/>
        <w:textAlignment w:val="baseline"/>
        <w:rPr>
          <w:color w:val="000000"/>
          <w:sz w:val="22"/>
          <w:szCs w:val="22"/>
        </w:rPr>
      </w:pPr>
      <w:r w:rsidRPr="008F4DE7">
        <w:rPr>
          <w:color w:val="000000"/>
          <w:sz w:val="22"/>
          <w:szCs w:val="22"/>
        </w:rPr>
        <w:t>Le candidat fournit un support pédagogique adapté aux formations</w:t>
      </w:r>
      <w:r w:rsidR="007538AD">
        <w:rPr>
          <w:color w:val="000000"/>
          <w:sz w:val="22"/>
          <w:szCs w:val="22"/>
        </w:rPr>
        <w:t>.</w:t>
      </w:r>
    </w:p>
    <w:p w14:paraId="3F26525D" w14:textId="77777777" w:rsidR="00F21C6D" w:rsidRPr="008F4DE7" w:rsidRDefault="00F21C6D" w:rsidP="007963F7">
      <w:pPr>
        <w:spacing w:before="0" w:after="160"/>
        <w:textAlignment w:val="baseline"/>
        <w:rPr>
          <w:color w:val="000000"/>
          <w:sz w:val="21"/>
          <w:szCs w:val="21"/>
        </w:rPr>
      </w:pPr>
    </w:p>
    <w:p w14:paraId="5E049A00" w14:textId="7E85629E" w:rsidR="00505619" w:rsidRPr="008F4DE7" w:rsidRDefault="00505619" w:rsidP="001400B6">
      <w:pPr>
        <w:pStyle w:val="Titre2"/>
        <w:tabs>
          <w:tab w:val="clear" w:pos="993"/>
        </w:tabs>
        <w:jc w:val="left"/>
        <w:rPr>
          <w:sz w:val="22"/>
          <w:szCs w:val="22"/>
          <w:lang w:val="fr-FR"/>
        </w:rPr>
      </w:pPr>
      <w:r w:rsidRPr="008F4DE7">
        <w:rPr>
          <w:sz w:val="22"/>
          <w:szCs w:val="22"/>
          <w:lang w:val="fr-FR"/>
        </w:rPr>
        <w:t xml:space="preserve">equipe dediee – </w:t>
      </w:r>
      <w:r w:rsidR="003362A5" w:rsidRPr="008F4DE7">
        <w:rPr>
          <w:sz w:val="22"/>
          <w:szCs w:val="22"/>
          <w:lang w:val="fr-FR"/>
        </w:rPr>
        <w:t>15</w:t>
      </w:r>
      <w:r w:rsidR="00BD53CC" w:rsidRPr="008F4DE7">
        <w:rPr>
          <w:sz w:val="22"/>
          <w:szCs w:val="22"/>
          <w:lang w:val="fr-FR"/>
        </w:rPr>
        <w:t xml:space="preserve"> </w:t>
      </w:r>
      <w:r w:rsidRPr="008F4DE7">
        <w:rPr>
          <w:sz w:val="22"/>
          <w:szCs w:val="22"/>
          <w:lang w:val="fr-FR"/>
        </w:rPr>
        <w:t xml:space="preserve">points </w:t>
      </w:r>
    </w:p>
    <w:p w14:paraId="7194D67A" w14:textId="77777777" w:rsidR="00D047FD" w:rsidRDefault="00505619" w:rsidP="00505619">
      <w:pPr>
        <w:spacing w:before="0" w:after="160"/>
        <w:textAlignment w:val="baseline"/>
        <w:rPr>
          <w:color w:val="000000"/>
          <w:sz w:val="21"/>
          <w:szCs w:val="21"/>
        </w:rPr>
      </w:pPr>
      <w:r w:rsidRPr="00507674">
        <w:rPr>
          <w:color w:val="000000"/>
          <w:sz w:val="21"/>
          <w:szCs w:val="21"/>
        </w:rPr>
        <w:t xml:space="preserve">Le </w:t>
      </w:r>
      <w:r>
        <w:rPr>
          <w:color w:val="000000"/>
          <w:sz w:val="21"/>
          <w:szCs w:val="21"/>
        </w:rPr>
        <w:t>candidat</w:t>
      </w:r>
      <w:r w:rsidRPr="00507674">
        <w:rPr>
          <w:color w:val="000000"/>
          <w:sz w:val="21"/>
          <w:szCs w:val="21"/>
        </w:rPr>
        <w:t xml:space="preserve"> </w:t>
      </w:r>
      <w:r w:rsidR="000143BD">
        <w:rPr>
          <w:color w:val="000000"/>
          <w:sz w:val="21"/>
          <w:szCs w:val="21"/>
        </w:rPr>
        <w:t xml:space="preserve">présente </w:t>
      </w:r>
      <w:r>
        <w:rPr>
          <w:color w:val="000000"/>
          <w:sz w:val="21"/>
          <w:szCs w:val="21"/>
        </w:rPr>
        <w:t xml:space="preserve">le dimensionnement </w:t>
      </w:r>
      <w:r w:rsidR="007669FB">
        <w:rPr>
          <w:color w:val="000000"/>
          <w:sz w:val="21"/>
          <w:szCs w:val="21"/>
        </w:rPr>
        <w:t xml:space="preserve">et l’organisation de </w:t>
      </w:r>
      <w:r>
        <w:rPr>
          <w:color w:val="000000"/>
          <w:sz w:val="21"/>
          <w:szCs w:val="21"/>
        </w:rPr>
        <w:t>l’équipe dédiée</w:t>
      </w:r>
      <w:r w:rsidR="003C18A7">
        <w:rPr>
          <w:color w:val="000000"/>
          <w:sz w:val="21"/>
          <w:szCs w:val="21"/>
        </w:rPr>
        <w:t xml:space="preserve"> à l’exécution de l’accord-cadre. </w:t>
      </w:r>
    </w:p>
    <w:p w14:paraId="75F4F669" w14:textId="77777777" w:rsidR="007669FB" w:rsidRDefault="007669FB" w:rsidP="00505619">
      <w:pPr>
        <w:spacing w:before="0" w:after="160"/>
        <w:textAlignment w:val="baseline"/>
        <w:rPr>
          <w:color w:val="000000"/>
          <w:sz w:val="21"/>
          <w:szCs w:val="21"/>
        </w:rPr>
      </w:pPr>
      <w:r>
        <w:rPr>
          <w:color w:val="000000"/>
          <w:sz w:val="21"/>
          <w:szCs w:val="21"/>
        </w:rPr>
        <w:t xml:space="preserve">Le candidat présente les profils de l’équipe et les missions qui seront assurées par chacun d’entre eux.  </w:t>
      </w:r>
    </w:p>
    <w:p w14:paraId="519E1028" w14:textId="3092D335" w:rsidR="007669FB" w:rsidRDefault="004A1CA1" w:rsidP="00505619">
      <w:pPr>
        <w:spacing w:before="0" w:after="160"/>
        <w:textAlignment w:val="baseline"/>
        <w:rPr>
          <w:color w:val="000000"/>
          <w:sz w:val="21"/>
          <w:szCs w:val="21"/>
        </w:rPr>
      </w:pPr>
      <w:r>
        <w:rPr>
          <w:color w:val="000000"/>
          <w:sz w:val="21"/>
          <w:szCs w:val="21"/>
        </w:rPr>
        <w:t xml:space="preserve">Les </w:t>
      </w:r>
      <w:r w:rsidRPr="007669FB">
        <w:rPr>
          <w:color w:val="000000"/>
          <w:sz w:val="21"/>
          <w:szCs w:val="21"/>
        </w:rPr>
        <w:t xml:space="preserve">qualifications, </w:t>
      </w:r>
      <w:r>
        <w:rPr>
          <w:color w:val="000000"/>
          <w:sz w:val="21"/>
          <w:szCs w:val="21"/>
        </w:rPr>
        <w:t xml:space="preserve">les compétences et les </w:t>
      </w:r>
      <w:r w:rsidRPr="007669FB">
        <w:rPr>
          <w:color w:val="000000"/>
          <w:sz w:val="21"/>
          <w:szCs w:val="21"/>
        </w:rPr>
        <w:t>expériences</w:t>
      </w:r>
      <w:r>
        <w:rPr>
          <w:color w:val="000000"/>
          <w:sz w:val="21"/>
          <w:szCs w:val="21"/>
        </w:rPr>
        <w:t xml:space="preserve"> sont précisées pour chaque profil. </w:t>
      </w:r>
    </w:p>
    <w:p w14:paraId="0BBD6655" w14:textId="44F40EFE" w:rsidR="00A95EE8" w:rsidRDefault="00A95EE8" w:rsidP="00505619">
      <w:pPr>
        <w:spacing w:before="0" w:after="160"/>
        <w:textAlignment w:val="baseline"/>
        <w:rPr>
          <w:color w:val="000000"/>
          <w:sz w:val="21"/>
          <w:szCs w:val="21"/>
        </w:rPr>
      </w:pPr>
      <w:r>
        <w:rPr>
          <w:color w:val="000000"/>
          <w:sz w:val="21"/>
          <w:szCs w:val="21"/>
        </w:rPr>
        <w:t>Le candidat explique quelles procédures sont anticipées lui permettant de remplacer rapidement un formateur temporairement ou durablement absent.</w:t>
      </w:r>
    </w:p>
    <w:sectPr w:rsidR="00A95EE8" w:rsidSect="00974D43">
      <w:footerReference w:type="default" r:id="rId12"/>
      <w:headerReference w:type="first" r:id="rId13"/>
      <w:pgSz w:w="11906" w:h="16838"/>
      <w:pgMar w:top="1418" w:right="1151" w:bottom="1418" w:left="1151" w:header="720" w:footer="720" w:gutter="0"/>
      <w:cols w:space="72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BRETON Sylvain" w:date="2025-10-14T14:29:00Z" w:initials="BS">
    <w:p w14:paraId="65494471" w14:textId="554476B9" w:rsidR="003B7587" w:rsidRDefault="003B7587">
      <w:pPr>
        <w:pStyle w:val="Commentaire"/>
      </w:pPr>
      <w:r>
        <w:rPr>
          <w:rStyle w:val="Marquedecommentaire"/>
        </w:rPr>
        <w:annotationRef/>
      </w:r>
      <w:r>
        <w:t>Ajout de la volumétrie</w:t>
      </w:r>
      <w:bookmarkStart w:id="1" w:name="_GoBack"/>
      <w:bookmarkEnd w:id="1"/>
      <w:r>
        <w:t xml:space="preserve"> et du ruban pédagogique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5494471"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C9FFD3" w14:textId="77777777" w:rsidR="00AC34E2" w:rsidRDefault="00AC34E2" w:rsidP="008C235A">
      <w:pPr>
        <w:spacing w:before="0" w:after="0"/>
      </w:pPr>
      <w:r>
        <w:separator/>
      </w:r>
    </w:p>
  </w:endnote>
  <w:endnote w:type="continuationSeparator" w:id="0">
    <w:p w14:paraId="1DB7252A" w14:textId="77777777" w:rsidR="00AC34E2" w:rsidRDefault="00AC34E2" w:rsidP="008C235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rianne">
    <w:altName w:val="Calibri"/>
    <w:panose1 w:val="02000000000000000000"/>
    <w:charset w:val="00"/>
    <w:family w:val="modern"/>
    <w:notTrueType/>
    <w:pitch w:val="variable"/>
    <w:sig w:usb0="0000000F" w:usb1="00000000" w:usb2="00000000" w:usb3="00000000" w:csb0="0000000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1F8F50" w14:textId="77777777" w:rsidR="00273242" w:rsidRDefault="003B7587">
    <w:pPr>
      <w:pStyle w:val="Pieddepage"/>
      <w:rPr>
        <w:lang w:val="en-GB"/>
      </w:rPr>
    </w:pPr>
  </w:p>
  <w:p w14:paraId="2DC9CA5A" w14:textId="7069C785" w:rsidR="00273242" w:rsidRPr="008C235A" w:rsidRDefault="008A20DC">
    <w:pPr>
      <w:pStyle w:val="Pieddepage"/>
      <w:rPr>
        <w:lang w:val="fr-FR"/>
      </w:rPr>
    </w:pPr>
    <w:r>
      <w:rPr>
        <w:lang w:val="fr-FR"/>
      </w:rPr>
      <w:t>DGOM/COMSMA/DAF</w:t>
    </w:r>
    <w:r w:rsidR="00F817AE">
      <w:rPr>
        <w:lang w:val="fr-FR"/>
      </w:rPr>
      <w:tab/>
    </w:r>
    <w:r w:rsidR="00F817AE" w:rsidRPr="00D85D0F">
      <w:rPr>
        <w:lang w:val="fr-FR"/>
      </w:rPr>
      <w:t>C</w:t>
    </w:r>
    <w:r>
      <w:rPr>
        <w:lang w:val="fr-FR"/>
      </w:rPr>
      <w:t>RT</w:t>
    </w:r>
    <w:r w:rsidR="00F817AE">
      <w:rPr>
        <w:lang w:val="fr-FR"/>
      </w:rPr>
      <w:tab/>
    </w:r>
    <w:r w:rsidR="00F817AE">
      <w:rPr>
        <w:rStyle w:val="Numrodepage"/>
      </w:rPr>
      <w:fldChar w:fldCharType="begin"/>
    </w:r>
    <w:r w:rsidR="00F817AE">
      <w:rPr>
        <w:rStyle w:val="Numrodepage"/>
      </w:rPr>
      <w:instrText xml:space="preserve"> PAGE </w:instrText>
    </w:r>
    <w:r w:rsidR="00F817AE">
      <w:rPr>
        <w:rStyle w:val="Numrodepage"/>
      </w:rPr>
      <w:fldChar w:fldCharType="separate"/>
    </w:r>
    <w:r w:rsidR="003B7587">
      <w:rPr>
        <w:rStyle w:val="Numrodepage"/>
        <w:noProof/>
      </w:rPr>
      <w:t>3</w:t>
    </w:r>
    <w:r w:rsidR="00F817AE">
      <w:rPr>
        <w:rStyle w:val="Numrodepage"/>
      </w:rPr>
      <w:fldChar w:fldCharType="end"/>
    </w:r>
    <w:r w:rsidR="008C235A">
      <w:rPr>
        <w:rStyle w:val="Numrodepage"/>
        <w:lang w:val="fr-FR"/>
      </w:rPr>
      <w:t>/3</w:t>
    </w:r>
  </w:p>
  <w:p w14:paraId="3164B3D1" w14:textId="77777777" w:rsidR="00273242" w:rsidRDefault="00F817AE">
    <w:pPr>
      <w:pStyle w:val="Pieddepage"/>
      <w:tabs>
        <w:tab w:val="clear" w:pos="4536"/>
        <w:tab w:val="clear" w:pos="9072"/>
        <w:tab w:val="left" w:pos="6360"/>
      </w:tabs>
    </w:pPr>
    <w:r>
      <w:rPr>
        <w:lang w:val="fr-FR"/>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9F86EA" w14:textId="77777777" w:rsidR="00AC34E2" w:rsidRDefault="00AC34E2" w:rsidP="008C235A">
      <w:pPr>
        <w:spacing w:before="0" w:after="0"/>
      </w:pPr>
      <w:r>
        <w:separator/>
      </w:r>
    </w:p>
  </w:footnote>
  <w:footnote w:type="continuationSeparator" w:id="0">
    <w:p w14:paraId="7F9B73CF" w14:textId="77777777" w:rsidR="00AC34E2" w:rsidRDefault="00AC34E2" w:rsidP="008C235A">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CB9E12" w14:textId="02BAB2A4" w:rsidR="009954BD" w:rsidRDefault="009954BD" w:rsidP="009954BD">
    <w:pPr>
      <w:pStyle w:val="Titre3"/>
      <w:jc w:val="left"/>
      <w:rPr>
        <w:rFonts w:ascii="Arial" w:hAnsi="Arial" w:cs="Arial"/>
      </w:rPr>
    </w:pPr>
    <w:r>
      <w:rPr>
        <w:rFonts w:ascii="Arial" w:hAnsi="Arial" w:cs="Arial"/>
        <w:noProof/>
        <w:lang w:eastAsia="fr-FR"/>
      </w:rPr>
      <w:drawing>
        <wp:inline distT="0" distB="0" distL="0" distR="0" wp14:anchorId="106B2DE0" wp14:editId="677EB38A">
          <wp:extent cx="1543050" cy="1276350"/>
          <wp:effectExtent l="0" t="0" r="0" b="0"/>
          <wp:docPr id="1" name="Image 1" descr="Logo - Ministère chargé des outre-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 Ministère chargé des outre-m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3050" cy="1276350"/>
                  </a:xfrm>
                  <a:prstGeom prst="rect">
                    <a:avLst/>
                  </a:prstGeom>
                  <a:noFill/>
                  <a:ln>
                    <a:noFill/>
                  </a:ln>
                </pic:spPr>
              </pic:pic>
            </a:graphicData>
          </a:graphic>
        </wp:inline>
      </w:drawing>
    </w:r>
  </w:p>
  <w:p w14:paraId="32098654" w14:textId="242A6051" w:rsidR="00D21D64" w:rsidRDefault="00D21D6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CAB04728"/>
    <w:lvl w:ilvl="0">
      <w:start w:val="1"/>
      <w:numFmt w:val="upperRoman"/>
      <w:suff w:val="space"/>
      <w:lvlText w:val="Article %1."/>
      <w:lvlJc w:val="left"/>
      <w:pPr>
        <w:tabs>
          <w:tab w:val="num" w:pos="0"/>
        </w:tabs>
        <w:ind w:left="710" w:firstLine="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2."/>
      <w:lvlJc w:val="left"/>
      <w:pPr>
        <w:tabs>
          <w:tab w:val="num" w:pos="720"/>
        </w:tabs>
        <w:ind w:left="0" w:firstLine="0"/>
      </w:pPr>
      <w:rPr>
        <w:rFonts w:cs="Arial" w:hint="default"/>
        <w:b/>
        <w:i w:val="0"/>
        <w:sz w:val="26"/>
        <w:u w:val="none"/>
      </w:rPr>
    </w:lvl>
    <w:lvl w:ilvl="2">
      <w:start w:val="1"/>
      <w:numFmt w:val="decimal"/>
      <w:lvlText w:val="%1.%2.%3"/>
      <w:lvlJc w:val="left"/>
      <w:pPr>
        <w:tabs>
          <w:tab w:val="num" w:pos="1440"/>
        </w:tabs>
        <w:ind w:left="1152" w:hanging="432"/>
      </w:pPr>
      <w:rPr>
        <w:rFonts w:ascii="Symbol" w:hAnsi="Symbol" w:cs="Symbol"/>
        <w:b/>
        <w:bCs/>
        <w:sz w:val="26"/>
        <w:szCs w:val="26"/>
        <w:u w:val="none"/>
        <w:lang w:val="x-none" w:bidi="x-none"/>
      </w:rPr>
    </w:lvl>
    <w:lvl w:ilvl="3">
      <w:start w:val="1"/>
      <w:numFmt w:val="decimal"/>
      <w:lvlText w:val="%1.%2.%3.%4"/>
      <w:lvlJc w:val="right"/>
      <w:pPr>
        <w:tabs>
          <w:tab w:val="num" w:pos="1948"/>
        </w:tabs>
        <w:ind w:left="864" w:firstLine="724"/>
      </w:pPr>
      <w:rPr>
        <w:rFonts w:ascii="Times New Roman" w:hAnsi="Times New Roman" w:cs="Times New Roman" w:hint="default"/>
      </w:rPr>
    </w:lvl>
    <w:lvl w:ilvl="4">
      <w:start w:val="1"/>
      <w:numFmt w:val="none"/>
      <w:suff w:val="nothing"/>
      <w:lvlText w:val=""/>
      <w:lvlJc w:val="left"/>
      <w:pPr>
        <w:tabs>
          <w:tab w:val="num" w:pos="0"/>
        </w:tabs>
        <w:ind w:left="0" w:firstLine="0"/>
      </w:p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1C5478AF"/>
    <w:multiLevelType w:val="hybridMultilevel"/>
    <w:tmpl w:val="D6F2C0E2"/>
    <w:lvl w:ilvl="0" w:tplc="7D8859D0">
      <w:numFmt w:val="bullet"/>
      <w:lvlText w:val="-"/>
      <w:lvlJc w:val="left"/>
      <w:pPr>
        <w:ind w:left="720" w:hanging="360"/>
      </w:pPr>
      <w:rPr>
        <w:rFonts w:ascii="Marianne" w:eastAsia="Times New Roman" w:hAnsi="Marianne" w:cs="Arial" w:hint="default"/>
        <w:color w:val="auto"/>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1561786"/>
    <w:multiLevelType w:val="hybridMultilevel"/>
    <w:tmpl w:val="37F418EE"/>
    <w:lvl w:ilvl="0" w:tplc="AA8672FC">
      <w:numFmt w:val="bullet"/>
      <w:lvlText w:val="-"/>
      <w:lvlJc w:val="left"/>
      <w:pPr>
        <w:ind w:left="1069" w:hanging="360"/>
      </w:pPr>
      <w:rPr>
        <w:rFonts w:ascii="Marianne" w:eastAsia="Times New Roman" w:hAnsi="Marianne" w:cs="Arial" w:hint="default"/>
      </w:rPr>
    </w:lvl>
    <w:lvl w:ilvl="1" w:tplc="B7E0A642">
      <w:start w:val="1"/>
      <w:numFmt w:val="bullet"/>
      <w:lvlText w:val="o"/>
      <w:lvlJc w:val="left"/>
      <w:pPr>
        <w:ind w:left="1789" w:hanging="360"/>
      </w:pPr>
      <w:rPr>
        <w:rFonts w:ascii="Marianne" w:hAnsi="Marianne"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3" w15:restartNumberingAfterBreak="0">
    <w:nsid w:val="22D87371"/>
    <w:multiLevelType w:val="hybridMultilevel"/>
    <w:tmpl w:val="1FF8EC1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33F640E"/>
    <w:multiLevelType w:val="multilevel"/>
    <w:tmpl w:val="7EF85210"/>
    <w:lvl w:ilvl="0">
      <w:start w:val="1"/>
      <w:numFmt w:val="bullet"/>
      <w:lvlText w:val=""/>
      <w:lvlJc w:val="left"/>
      <w:pPr>
        <w:tabs>
          <w:tab w:val="num" w:pos="1068"/>
        </w:tabs>
        <w:ind w:left="1068" w:hanging="360"/>
      </w:pPr>
      <w:rPr>
        <w:rFonts w:ascii="Symbol" w:hAnsi="Symbol" w:cs="Symbol" w:hint="default"/>
        <w:sz w:val="20"/>
      </w:rPr>
    </w:lvl>
    <w:lvl w:ilvl="1">
      <w:start w:val="1"/>
      <w:numFmt w:val="bullet"/>
      <w:lvlText w:val="o"/>
      <w:lvlJc w:val="left"/>
      <w:pPr>
        <w:tabs>
          <w:tab w:val="num" w:pos="1788"/>
        </w:tabs>
        <w:ind w:left="1788" w:hanging="360"/>
      </w:pPr>
      <w:rPr>
        <w:rFonts w:ascii="Courier New" w:hAnsi="Courier New" w:cs="Courier New" w:hint="default"/>
        <w:sz w:val="20"/>
      </w:rPr>
    </w:lvl>
    <w:lvl w:ilvl="2">
      <w:start w:val="1"/>
      <w:numFmt w:val="bullet"/>
      <w:lvlText w:val=""/>
      <w:lvlJc w:val="left"/>
      <w:pPr>
        <w:tabs>
          <w:tab w:val="num" w:pos="2508"/>
        </w:tabs>
        <w:ind w:left="2508" w:hanging="360"/>
      </w:pPr>
      <w:rPr>
        <w:rFonts w:ascii="Wingdings" w:hAnsi="Wingdings" w:cs="Wingdings" w:hint="default"/>
        <w:sz w:val="20"/>
      </w:rPr>
    </w:lvl>
    <w:lvl w:ilvl="3">
      <w:start w:val="1"/>
      <w:numFmt w:val="bullet"/>
      <w:lvlText w:val=""/>
      <w:lvlJc w:val="left"/>
      <w:pPr>
        <w:tabs>
          <w:tab w:val="num" w:pos="3228"/>
        </w:tabs>
        <w:ind w:left="3228" w:hanging="360"/>
      </w:pPr>
      <w:rPr>
        <w:rFonts w:ascii="Wingdings" w:hAnsi="Wingdings" w:cs="Wingdings" w:hint="default"/>
        <w:sz w:val="20"/>
      </w:rPr>
    </w:lvl>
    <w:lvl w:ilvl="4">
      <w:start w:val="1"/>
      <w:numFmt w:val="bullet"/>
      <w:lvlText w:val=""/>
      <w:lvlJc w:val="left"/>
      <w:pPr>
        <w:tabs>
          <w:tab w:val="num" w:pos="3948"/>
        </w:tabs>
        <w:ind w:left="3948" w:hanging="360"/>
      </w:pPr>
      <w:rPr>
        <w:rFonts w:ascii="Wingdings" w:hAnsi="Wingdings" w:cs="Wingdings" w:hint="default"/>
        <w:sz w:val="20"/>
      </w:rPr>
    </w:lvl>
    <w:lvl w:ilvl="5">
      <w:start w:val="1"/>
      <w:numFmt w:val="bullet"/>
      <w:lvlText w:val=""/>
      <w:lvlJc w:val="left"/>
      <w:pPr>
        <w:tabs>
          <w:tab w:val="num" w:pos="4668"/>
        </w:tabs>
        <w:ind w:left="4668" w:hanging="360"/>
      </w:pPr>
      <w:rPr>
        <w:rFonts w:ascii="Wingdings" w:hAnsi="Wingdings" w:cs="Wingdings" w:hint="default"/>
        <w:sz w:val="20"/>
      </w:rPr>
    </w:lvl>
    <w:lvl w:ilvl="6">
      <w:start w:val="1"/>
      <w:numFmt w:val="bullet"/>
      <w:lvlText w:val=""/>
      <w:lvlJc w:val="left"/>
      <w:pPr>
        <w:tabs>
          <w:tab w:val="num" w:pos="5388"/>
        </w:tabs>
        <w:ind w:left="5388" w:hanging="360"/>
      </w:pPr>
      <w:rPr>
        <w:rFonts w:ascii="Wingdings" w:hAnsi="Wingdings" w:cs="Wingdings" w:hint="default"/>
        <w:sz w:val="20"/>
      </w:rPr>
    </w:lvl>
    <w:lvl w:ilvl="7">
      <w:start w:val="1"/>
      <w:numFmt w:val="bullet"/>
      <w:lvlText w:val=""/>
      <w:lvlJc w:val="left"/>
      <w:pPr>
        <w:tabs>
          <w:tab w:val="num" w:pos="6108"/>
        </w:tabs>
        <w:ind w:left="6108" w:hanging="360"/>
      </w:pPr>
      <w:rPr>
        <w:rFonts w:ascii="Wingdings" w:hAnsi="Wingdings" w:cs="Wingdings" w:hint="default"/>
        <w:sz w:val="20"/>
      </w:rPr>
    </w:lvl>
    <w:lvl w:ilvl="8">
      <w:start w:val="1"/>
      <w:numFmt w:val="bullet"/>
      <w:lvlText w:val=""/>
      <w:lvlJc w:val="left"/>
      <w:pPr>
        <w:tabs>
          <w:tab w:val="num" w:pos="6828"/>
        </w:tabs>
        <w:ind w:left="6828" w:hanging="360"/>
      </w:pPr>
      <w:rPr>
        <w:rFonts w:ascii="Wingdings" w:hAnsi="Wingdings" w:cs="Wingdings" w:hint="default"/>
        <w:sz w:val="20"/>
      </w:rPr>
    </w:lvl>
  </w:abstractNum>
  <w:abstractNum w:abstractNumId="5" w15:restartNumberingAfterBreak="0">
    <w:nsid w:val="242715A4"/>
    <w:multiLevelType w:val="hybridMultilevel"/>
    <w:tmpl w:val="6006248C"/>
    <w:lvl w:ilvl="0" w:tplc="F43C24E2">
      <w:numFmt w:val="bullet"/>
      <w:lvlText w:val="-"/>
      <w:lvlJc w:val="left"/>
      <w:pPr>
        <w:ind w:left="720" w:hanging="360"/>
      </w:pPr>
      <w:rPr>
        <w:rFonts w:ascii="Marianne" w:eastAsia="Times New Roman"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6A07B67"/>
    <w:multiLevelType w:val="hybridMultilevel"/>
    <w:tmpl w:val="465CB140"/>
    <w:lvl w:ilvl="0" w:tplc="97C6FE2A">
      <w:start w:val="2"/>
      <w:numFmt w:val="bullet"/>
      <w:lvlText w:val="-"/>
      <w:lvlJc w:val="left"/>
      <w:pPr>
        <w:ind w:left="720" w:hanging="360"/>
      </w:pPr>
      <w:rPr>
        <w:rFonts w:ascii="Marianne" w:eastAsia="Times New Roman"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EFE7F05"/>
    <w:multiLevelType w:val="hybridMultilevel"/>
    <w:tmpl w:val="58A665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452775D"/>
    <w:multiLevelType w:val="hybridMultilevel"/>
    <w:tmpl w:val="E77AE926"/>
    <w:lvl w:ilvl="0" w:tplc="A3C41ECC">
      <w:numFmt w:val="bullet"/>
      <w:lvlText w:val="-"/>
      <w:lvlJc w:val="left"/>
      <w:pPr>
        <w:ind w:left="720" w:hanging="360"/>
      </w:pPr>
      <w:rPr>
        <w:rFonts w:ascii="Marianne" w:eastAsia="Times New Roman"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C111A79"/>
    <w:multiLevelType w:val="multilevel"/>
    <w:tmpl w:val="8B362A42"/>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num w:numId="1">
    <w:abstractNumId w:val="0"/>
  </w:num>
  <w:num w:numId="2">
    <w:abstractNumId w:val="2"/>
  </w:num>
  <w:num w:numId="3">
    <w:abstractNumId w:val="6"/>
  </w:num>
  <w:num w:numId="4">
    <w:abstractNumId w:val="3"/>
  </w:num>
  <w:num w:numId="5">
    <w:abstractNumId w:val="7"/>
  </w:num>
  <w:num w:numId="6">
    <w:abstractNumId w:val="4"/>
  </w:num>
  <w:num w:numId="7">
    <w:abstractNumId w:val="9"/>
  </w:num>
  <w:num w:numId="8">
    <w:abstractNumId w:val="1"/>
  </w:num>
  <w:num w:numId="9">
    <w:abstractNumId w:val="8"/>
  </w:num>
  <w:num w:numId="10">
    <w:abstractNumId w:val="0"/>
  </w:num>
  <w:num w:numId="11">
    <w:abstractNumId w:val="0"/>
  </w:num>
  <w:num w:numId="12">
    <w:abstractNumId w:val="0"/>
  </w:num>
  <w:num w:numId="13">
    <w:abstractNumId w:val="0"/>
  </w:num>
  <w:num w:numId="14">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RETON Sylvain">
    <w15:presenceInfo w15:providerId="None" w15:userId="BRETON Sylva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5619"/>
    <w:rsid w:val="000143BD"/>
    <w:rsid w:val="00085C5D"/>
    <w:rsid w:val="00086E6A"/>
    <w:rsid w:val="001400B6"/>
    <w:rsid w:val="001421B0"/>
    <w:rsid w:val="00237117"/>
    <w:rsid w:val="00263522"/>
    <w:rsid w:val="00267932"/>
    <w:rsid w:val="002B1344"/>
    <w:rsid w:val="002E63AA"/>
    <w:rsid w:val="00321826"/>
    <w:rsid w:val="0033607E"/>
    <w:rsid w:val="003362A5"/>
    <w:rsid w:val="00383D84"/>
    <w:rsid w:val="003B7587"/>
    <w:rsid w:val="003C18A7"/>
    <w:rsid w:val="00422AA5"/>
    <w:rsid w:val="004A1CA1"/>
    <w:rsid w:val="00505619"/>
    <w:rsid w:val="0055036B"/>
    <w:rsid w:val="00576D64"/>
    <w:rsid w:val="00582ECA"/>
    <w:rsid w:val="00587779"/>
    <w:rsid w:val="005B77CC"/>
    <w:rsid w:val="006601F9"/>
    <w:rsid w:val="006A61FE"/>
    <w:rsid w:val="00700541"/>
    <w:rsid w:val="00734BDC"/>
    <w:rsid w:val="0073779D"/>
    <w:rsid w:val="00753120"/>
    <w:rsid w:val="007538AD"/>
    <w:rsid w:val="00757635"/>
    <w:rsid w:val="0076184A"/>
    <w:rsid w:val="0076464B"/>
    <w:rsid w:val="007669FB"/>
    <w:rsid w:val="00771C3D"/>
    <w:rsid w:val="007963F7"/>
    <w:rsid w:val="007F50A4"/>
    <w:rsid w:val="007F50A7"/>
    <w:rsid w:val="007F7DC7"/>
    <w:rsid w:val="00801181"/>
    <w:rsid w:val="00846E55"/>
    <w:rsid w:val="00861E93"/>
    <w:rsid w:val="0086404B"/>
    <w:rsid w:val="008A20DC"/>
    <w:rsid w:val="008C235A"/>
    <w:rsid w:val="008F4DE7"/>
    <w:rsid w:val="00907155"/>
    <w:rsid w:val="00916EAB"/>
    <w:rsid w:val="00927CE3"/>
    <w:rsid w:val="009954BD"/>
    <w:rsid w:val="009C1AE7"/>
    <w:rsid w:val="009D38B0"/>
    <w:rsid w:val="009E7482"/>
    <w:rsid w:val="009F1356"/>
    <w:rsid w:val="00A45D3D"/>
    <w:rsid w:val="00A816EF"/>
    <w:rsid w:val="00A95EE8"/>
    <w:rsid w:val="00AC34E2"/>
    <w:rsid w:val="00AD62B3"/>
    <w:rsid w:val="00B17B75"/>
    <w:rsid w:val="00B51FA8"/>
    <w:rsid w:val="00B912F1"/>
    <w:rsid w:val="00BB099B"/>
    <w:rsid w:val="00BB7C06"/>
    <w:rsid w:val="00BD3CC2"/>
    <w:rsid w:val="00BD53CC"/>
    <w:rsid w:val="00BE3931"/>
    <w:rsid w:val="00BF7571"/>
    <w:rsid w:val="00C11D10"/>
    <w:rsid w:val="00C31F46"/>
    <w:rsid w:val="00C53122"/>
    <w:rsid w:val="00C54EE4"/>
    <w:rsid w:val="00C55846"/>
    <w:rsid w:val="00CE1483"/>
    <w:rsid w:val="00D047FD"/>
    <w:rsid w:val="00D17009"/>
    <w:rsid w:val="00D21D64"/>
    <w:rsid w:val="00D24502"/>
    <w:rsid w:val="00DA29F3"/>
    <w:rsid w:val="00DB3F3A"/>
    <w:rsid w:val="00DC4DA0"/>
    <w:rsid w:val="00DE1960"/>
    <w:rsid w:val="00E00F75"/>
    <w:rsid w:val="00E24947"/>
    <w:rsid w:val="00E66375"/>
    <w:rsid w:val="00EC66C6"/>
    <w:rsid w:val="00ED06D1"/>
    <w:rsid w:val="00F21C6D"/>
    <w:rsid w:val="00F34968"/>
    <w:rsid w:val="00F44970"/>
    <w:rsid w:val="00F67182"/>
    <w:rsid w:val="00F817AE"/>
    <w:rsid w:val="00F94888"/>
    <w:rsid w:val="00F9612A"/>
    <w:rsid w:val="00FA16D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A76322"/>
  <w15:chartTrackingRefBased/>
  <w15:docId w15:val="{A598E893-07FD-4583-A8CC-6EB0CC3F3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5619"/>
    <w:pPr>
      <w:suppressAutoHyphens/>
      <w:autoSpaceDE w:val="0"/>
      <w:spacing w:before="120" w:after="120" w:line="240" w:lineRule="auto"/>
      <w:jc w:val="both"/>
    </w:pPr>
    <w:rPr>
      <w:rFonts w:ascii="Marianne" w:eastAsia="Times New Roman" w:hAnsi="Marianne" w:cs="Arial"/>
      <w:sz w:val="20"/>
      <w:szCs w:val="24"/>
      <w:lang w:eastAsia="zh-CN"/>
    </w:rPr>
  </w:style>
  <w:style w:type="paragraph" w:styleId="Titre2">
    <w:name w:val="heading 2"/>
    <w:basedOn w:val="Normal"/>
    <w:next w:val="Normal"/>
    <w:link w:val="Titre2Car"/>
    <w:qFormat/>
    <w:rsid w:val="00505619"/>
    <w:pPr>
      <w:keepNext/>
      <w:numPr>
        <w:ilvl w:val="1"/>
        <w:numId w:val="1"/>
      </w:numPr>
      <w:shd w:val="clear" w:color="auto" w:fill="D8D8D8"/>
      <w:tabs>
        <w:tab w:val="left" w:pos="993"/>
      </w:tabs>
      <w:spacing w:before="240"/>
      <w:outlineLvl w:val="1"/>
    </w:pPr>
    <w:rPr>
      <w:rFonts w:eastAsia="MS Mincho" w:cs="Times New Roman"/>
      <w:b/>
      <w:bCs/>
      <w:caps/>
      <w:szCs w:val="26"/>
      <w:lang w:val="x-none"/>
    </w:rPr>
  </w:style>
  <w:style w:type="paragraph" w:styleId="Titre3">
    <w:name w:val="heading 3"/>
    <w:basedOn w:val="Normal"/>
    <w:next w:val="Normal"/>
    <w:link w:val="Titre3Car"/>
    <w:uiPriority w:val="9"/>
    <w:semiHidden/>
    <w:unhideWhenUsed/>
    <w:qFormat/>
    <w:rsid w:val="009954BD"/>
    <w:pPr>
      <w:keepNext/>
      <w:keepLines/>
      <w:spacing w:before="40" w:after="0"/>
      <w:outlineLvl w:val="2"/>
    </w:pPr>
    <w:rPr>
      <w:rFonts w:asciiTheme="majorHAnsi" w:eastAsiaTheme="majorEastAsia" w:hAnsiTheme="majorHAnsi" w:cstheme="majorBidi"/>
      <w:color w:val="1F4D78" w:themeColor="accent1" w:themeShade="7F"/>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rsid w:val="00505619"/>
    <w:rPr>
      <w:rFonts w:ascii="Marianne" w:eastAsia="MS Mincho" w:hAnsi="Marianne" w:cs="Times New Roman"/>
      <w:b/>
      <w:bCs/>
      <w:caps/>
      <w:sz w:val="20"/>
      <w:szCs w:val="26"/>
      <w:shd w:val="clear" w:color="auto" w:fill="D8D8D8"/>
      <w:lang w:val="x-none" w:eastAsia="zh-CN"/>
    </w:rPr>
  </w:style>
  <w:style w:type="character" w:styleId="Numrodepage">
    <w:name w:val="page number"/>
    <w:rsid w:val="00505619"/>
    <w:rPr>
      <w:sz w:val="20"/>
      <w:szCs w:val="20"/>
    </w:rPr>
  </w:style>
  <w:style w:type="paragraph" w:styleId="Lgende">
    <w:name w:val="caption"/>
    <w:basedOn w:val="Normal"/>
    <w:next w:val="Normal"/>
    <w:qFormat/>
    <w:rsid w:val="00505619"/>
    <w:rPr>
      <w:b/>
    </w:rPr>
  </w:style>
  <w:style w:type="paragraph" w:styleId="Pieddepage">
    <w:name w:val="footer"/>
    <w:basedOn w:val="Normal"/>
    <w:link w:val="PieddepageCar"/>
    <w:rsid w:val="00505619"/>
    <w:pPr>
      <w:tabs>
        <w:tab w:val="center" w:pos="4536"/>
        <w:tab w:val="right" w:pos="9072"/>
      </w:tabs>
    </w:pPr>
    <w:rPr>
      <w:rFonts w:cs="Times New Roman"/>
      <w:lang w:val="x-none"/>
    </w:rPr>
  </w:style>
  <w:style w:type="character" w:customStyle="1" w:styleId="PieddepageCar">
    <w:name w:val="Pied de page Car"/>
    <w:basedOn w:val="Policepardfaut"/>
    <w:link w:val="Pieddepage"/>
    <w:rsid w:val="00505619"/>
    <w:rPr>
      <w:rFonts w:ascii="Marianne" w:eastAsia="Times New Roman" w:hAnsi="Marianne" w:cs="Times New Roman"/>
      <w:sz w:val="20"/>
      <w:szCs w:val="24"/>
      <w:lang w:val="x-none" w:eastAsia="zh-CN"/>
    </w:rPr>
  </w:style>
  <w:style w:type="paragraph" w:styleId="Paragraphedeliste">
    <w:name w:val="List Paragraph"/>
    <w:basedOn w:val="Normal"/>
    <w:link w:val="ParagraphedelisteCar"/>
    <w:uiPriority w:val="34"/>
    <w:qFormat/>
    <w:rsid w:val="00505619"/>
    <w:pPr>
      <w:ind w:left="708"/>
    </w:pPr>
  </w:style>
  <w:style w:type="character" w:customStyle="1" w:styleId="ParagraphedelisteCar">
    <w:name w:val="Paragraphe de liste Car"/>
    <w:link w:val="Paragraphedeliste"/>
    <w:rsid w:val="00505619"/>
    <w:rPr>
      <w:rFonts w:ascii="Marianne" w:eastAsia="Times New Roman" w:hAnsi="Marianne" w:cs="Arial"/>
      <w:sz w:val="20"/>
      <w:szCs w:val="24"/>
      <w:lang w:eastAsia="zh-CN"/>
    </w:rPr>
  </w:style>
  <w:style w:type="table" w:styleId="Grilledutableau">
    <w:name w:val="Table Grid"/>
    <w:basedOn w:val="TableauNormal"/>
    <w:uiPriority w:val="39"/>
    <w:rsid w:val="00C531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C53122"/>
    <w:pPr>
      <w:spacing w:before="0"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53122"/>
    <w:rPr>
      <w:rFonts w:ascii="Segoe UI" w:eastAsia="Times New Roman" w:hAnsi="Segoe UI" w:cs="Segoe UI"/>
      <w:sz w:val="18"/>
      <w:szCs w:val="18"/>
      <w:lang w:eastAsia="zh-CN"/>
    </w:rPr>
  </w:style>
  <w:style w:type="paragraph" w:styleId="En-tte">
    <w:name w:val="header"/>
    <w:basedOn w:val="Normal"/>
    <w:link w:val="En-tteCar"/>
    <w:uiPriority w:val="99"/>
    <w:unhideWhenUsed/>
    <w:rsid w:val="008C235A"/>
    <w:pPr>
      <w:tabs>
        <w:tab w:val="center" w:pos="4536"/>
        <w:tab w:val="right" w:pos="9072"/>
      </w:tabs>
      <w:spacing w:before="0" w:after="0"/>
    </w:pPr>
  </w:style>
  <w:style w:type="character" w:customStyle="1" w:styleId="En-tteCar">
    <w:name w:val="En-tête Car"/>
    <w:basedOn w:val="Policepardfaut"/>
    <w:link w:val="En-tte"/>
    <w:uiPriority w:val="99"/>
    <w:rsid w:val="008C235A"/>
    <w:rPr>
      <w:rFonts w:ascii="Marianne" w:eastAsia="Times New Roman" w:hAnsi="Marianne" w:cs="Arial"/>
      <w:sz w:val="20"/>
      <w:szCs w:val="24"/>
      <w:lang w:eastAsia="zh-CN"/>
    </w:rPr>
  </w:style>
  <w:style w:type="character" w:styleId="Marquedecommentaire">
    <w:name w:val="annotation reference"/>
    <w:basedOn w:val="Policepardfaut"/>
    <w:uiPriority w:val="99"/>
    <w:semiHidden/>
    <w:unhideWhenUsed/>
    <w:rsid w:val="009E7482"/>
    <w:rPr>
      <w:sz w:val="16"/>
      <w:szCs w:val="16"/>
    </w:rPr>
  </w:style>
  <w:style w:type="paragraph" w:styleId="Commentaire">
    <w:name w:val="annotation text"/>
    <w:basedOn w:val="Normal"/>
    <w:link w:val="CommentaireCar"/>
    <w:uiPriority w:val="99"/>
    <w:semiHidden/>
    <w:unhideWhenUsed/>
    <w:rsid w:val="009E7482"/>
    <w:rPr>
      <w:szCs w:val="20"/>
    </w:rPr>
  </w:style>
  <w:style w:type="character" w:customStyle="1" w:styleId="CommentaireCar">
    <w:name w:val="Commentaire Car"/>
    <w:basedOn w:val="Policepardfaut"/>
    <w:link w:val="Commentaire"/>
    <w:uiPriority w:val="99"/>
    <w:semiHidden/>
    <w:rsid w:val="009E7482"/>
    <w:rPr>
      <w:rFonts w:ascii="Marianne" w:eastAsia="Times New Roman" w:hAnsi="Marianne" w:cs="Arial"/>
      <w:sz w:val="20"/>
      <w:szCs w:val="20"/>
      <w:lang w:eastAsia="zh-CN"/>
    </w:rPr>
  </w:style>
  <w:style w:type="paragraph" w:styleId="Objetducommentaire">
    <w:name w:val="annotation subject"/>
    <w:basedOn w:val="Commentaire"/>
    <w:next w:val="Commentaire"/>
    <w:link w:val="ObjetducommentaireCar"/>
    <w:uiPriority w:val="99"/>
    <w:semiHidden/>
    <w:unhideWhenUsed/>
    <w:rsid w:val="009E7482"/>
    <w:rPr>
      <w:b/>
      <w:bCs/>
    </w:rPr>
  </w:style>
  <w:style w:type="character" w:customStyle="1" w:styleId="ObjetducommentaireCar">
    <w:name w:val="Objet du commentaire Car"/>
    <w:basedOn w:val="CommentaireCar"/>
    <w:link w:val="Objetducommentaire"/>
    <w:uiPriority w:val="99"/>
    <w:semiHidden/>
    <w:rsid w:val="009E7482"/>
    <w:rPr>
      <w:rFonts w:ascii="Marianne" w:eastAsia="Times New Roman" w:hAnsi="Marianne" w:cs="Arial"/>
      <w:b/>
      <w:bCs/>
      <w:sz w:val="20"/>
      <w:szCs w:val="20"/>
      <w:lang w:eastAsia="zh-CN"/>
    </w:rPr>
  </w:style>
  <w:style w:type="character" w:customStyle="1" w:styleId="Titre3Car">
    <w:name w:val="Titre 3 Car"/>
    <w:basedOn w:val="Policepardfaut"/>
    <w:link w:val="Titre3"/>
    <w:uiPriority w:val="9"/>
    <w:semiHidden/>
    <w:rsid w:val="009954BD"/>
    <w:rPr>
      <w:rFonts w:asciiTheme="majorHAnsi" w:eastAsiaTheme="majorEastAsia" w:hAnsiTheme="majorHAnsi" w:cstheme="majorBidi"/>
      <w:color w:val="1F4D78" w:themeColor="accent1" w:themeShade="7F"/>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5" Type="http://schemas.openxmlformats.org/officeDocument/2006/relationships/styles" Target="styles.xml"/><Relationship Id="rId15" Type="http://schemas.microsoft.com/office/2011/relationships/people" Target="people.xml"/><Relationship Id="rId10" Type="http://schemas.openxmlformats.org/officeDocument/2006/relationships/comments" Target="comments.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42ACEC8AF22AA419B3B6C57619B3AC4" ma:contentTypeVersion="13" ma:contentTypeDescription="Crée un document." ma:contentTypeScope="" ma:versionID="b2bedec47e653343649edf6a82ea618a">
  <xsd:schema xmlns:xsd="http://www.w3.org/2001/XMLSchema" xmlns:xs="http://www.w3.org/2001/XMLSchema" xmlns:p="http://schemas.microsoft.com/office/2006/metadata/properties" xmlns:ns2="8423b44d-a08d-4049-a4a6-8c247ce12f99" xmlns:ns3="197f7ab0-5802-4cd5-b7a7-8d17e5ea449a" targetNamespace="http://schemas.microsoft.com/office/2006/metadata/properties" ma:root="true" ma:fieldsID="ecd91025dd8d3a79cfe5be44d33760f9" ns2:_="" ns3:_="">
    <xsd:import namespace="8423b44d-a08d-4049-a4a6-8c247ce12f99"/>
    <xsd:import namespace="197f7ab0-5802-4cd5-b7a7-8d17e5ea449a"/>
    <xsd:element name="properties">
      <xsd:complexType>
        <xsd:sequence>
          <xsd:element name="documentManagement">
            <xsd:complexType>
              <xsd:all>
                <xsd:element ref="ns2:MediaServiceMetadata" minOccurs="0"/>
                <xsd:element ref="ns2:MediaServiceFastMetadata" minOccurs="0"/>
                <xsd:element ref="ns2:Commentaires" minOccurs="0"/>
                <xsd:element ref="ns2:lcf76f155ced4ddcb4097134ff3c332f" minOccurs="0"/>
                <xsd:element ref="ns2:MediaServiceOCR" minOccurs="0"/>
                <xsd:element ref="ns2:MediaServiceGenerationTime" minOccurs="0"/>
                <xsd:element ref="ns2:MediaServiceEventHashCode" minOccurs="0"/>
                <xsd:element ref="ns2:MediaLengthInSeconds"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23b44d-a08d-4049-a4a6-8c247ce12f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Commentaires" ma:index="10" nillable="true" ma:displayName="Commentaires" ma:description="Commentaires&#10;" ma:format="Dropdown" ma:internalName="Commentaires">
      <xsd:simpleType>
        <xsd:restriction base="dms:Note">
          <xsd:maxLength value="255"/>
        </xsd:restriction>
      </xsd:simpleType>
    </xsd:element>
    <xsd:element name="lcf76f155ced4ddcb4097134ff3c332f" ma:index="12" nillable="true" ma:taxonomy="true" ma:internalName="lcf76f155ced4ddcb4097134ff3c332f" ma:taxonomyFieldName="MediaServiceImageTags" ma:displayName="Balises d’images" ma:readOnly="false" ma:fieldId="{5cf76f15-5ced-4ddc-b409-7134ff3c332f}" ma:taxonomyMulti="true" ma:sspId="0f42f5e3-1cc3-4526-af1c-a442fa17136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97f7ab0-5802-4cd5-b7a7-8d17e5ea449a" elementFormDefault="qualified">
    <xsd:import namespace="http://schemas.microsoft.com/office/2006/documentManagement/types"/>
    <xsd:import namespace="http://schemas.microsoft.com/office/infopath/2007/PartnerControls"/>
    <xsd:element name="SharedWithUsers" ma:index="19"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423b44d-a08d-4049-a4a6-8c247ce12f99">
      <Terms xmlns="http://schemas.microsoft.com/office/infopath/2007/PartnerControls"/>
    </lcf76f155ced4ddcb4097134ff3c332f>
    <Commentaires xmlns="8423b44d-a08d-4049-a4a6-8c247ce12f9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24FE23B-B1C5-4E15-BBF8-89449B3347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23b44d-a08d-4049-a4a6-8c247ce12f99"/>
    <ds:schemaRef ds:uri="197f7ab0-5802-4cd5-b7a7-8d17e5ea44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5DCE697-2756-48C4-AB63-EB72AA59E67D}">
  <ds:schemaRefs>
    <ds:schemaRef ds:uri="http://schemas.microsoft.com/office/2006/metadata/properties"/>
    <ds:schemaRef ds:uri="http://schemas.microsoft.com/office/infopath/2007/PartnerControls"/>
    <ds:schemaRef ds:uri="8423b44d-a08d-4049-a4a6-8c247ce12f99"/>
  </ds:schemaRefs>
</ds:datastoreItem>
</file>

<file path=customXml/itemProps3.xml><?xml version="1.0" encoding="utf-8"?>
<ds:datastoreItem xmlns:ds="http://schemas.openxmlformats.org/officeDocument/2006/customXml" ds:itemID="{F08EF5BC-05BD-4F99-80CD-C387A2E63F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439</TotalTime>
  <Pages>3</Pages>
  <Words>644</Words>
  <Characters>3545</Characters>
  <Application>Microsoft Office Word</Application>
  <DocSecurity>0</DocSecurity>
  <Lines>29</Lines>
  <Paragraphs>8</Paragraphs>
  <ScaleCrop>false</ScaleCrop>
  <HeadingPairs>
    <vt:vector size="2" baseType="variant">
      <vt:variant>
        <vt:lpstr>Titre</vt:lpstr>
      </vt:variant>
      <vt:variant>
        <vt:i4>1</vt:i4>
      </vt:variant>
    </vt:vector>
  </HeadingPairs>
  <TitlesOfParts>
    <vt:vector size="1" baseType="lpstr">
      <vt:lpstr/>
    </vt:vector>
  </TitlesOfParts>
  <Company>DSIC</Company>
  <LinksUpToDate>false</LinksUpToDate>
  <CharactersWithSpaces>4181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LUCIANI Camille</dc:creator>
  <cp:keywords/>
  <dc:description/>
  <cp:lastModifiedBy>BRETON Sylvain</cp:lastModifiedBy>
  <cp:revision>73</cp:revision>
  <dcterms:created xsi:type="dcterms:W3CDTF">2021-10-13T12:23:00Z</dcterms:created>
  <dcterms:modified xsi:type="dcterms:W3CDTF">2025-10-14T12:29:00Z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0x010100142ACEC8AF22AA419B3B6C57619B3AC4</vt:lpwstr>
  </property>
</Properties>
</file>